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970" w14:textId="77777777" w:rsidR="006D1099" w:rsidRPr="00B04834" w:rsidRDefault="006D1099" w:rsidP="006D1099">
      <w:pPr>
        <w:tabs>
          <w:tab w:val="left" w:pos="2835"/>
        </w:tabs>
        <w:rPr>
          <w:b/>
          <w:bCs/>
          <w:iCs/>
          <w:sz w:val="28"/>
          <w:szCs w:val="28"/>
        </w:rPr>
      </w:pPr>
      <w:r w:rsidRPr="00F91F74">
        <w:rPr>
          <w:b/>
          <w:bCs/>
          <w:iCs/>
          <w:sz w:val="28"/>
          <w:szCs w:val="28"/>
          <w:highlight w:val="green"/>
        </w:rPr>
        <w:t>Firescreen Radiation</w:t>
      </w:r>
    </w:p>
    <w:p w14:paraId="6D953CBF" w14:textId="77777777" w:rsidR="00661B73" w:rsidRDefault="00661B73" w:rsidP="00661B73">
      <w:pPr>
        <w:tabs>
          <w:tab w:val="left" w:pos="2835"/>
        </w:tabs>
        <w:rPr>
          <w:b/>
          <w:i/>
        </w:rPr>
      </w:pPr>
    </w:p>
    <w:p w14:paraId="1C3CA745" w14:textId="5DE9CE1E" w:rsidR="00661B73" w:rsidRPr="00B04834" w:rsidRDefault="00661B73" w:rsidP="00661B73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>Optionen werden kursiv wiedergegeben</w:t>
      </w:r>
    </w:p>
    <w:p w14:paraId="5264CD4C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0024ADC3" w14:textId="77777777" w:rsidR="006D1099" w:rsidRDefault="006D1099" w:rsidP="006D1099">
      <w:pPr>
        <w:tabs>
          <w:tab w:val="left" w:pos="2835"/>
        </w:tabs>
      </w:pPr>
      <w:r w:rsidRPr="00846E70">
        <w:t>Hersteller:</w:t>
      </w:r>
    </w:p>
    <w:p w14:paraId="1A2ABA74" w14:textId="77777777" w:rsidR="006D1099" w:rsidRPr="000655C7" w:rsidRDefault="006D1099" w:rsidP="006D1099">
      <w:pPr>
        <w:pStyle w:val="tabje"/>
        <w:rPr>
          <w:i w:val="0"/>
          <w:iCs/>
        </w:rPr>
      </w:pPr>
      <w:r w:rsidRPr="000655C7">
        <w:rPr>
          <w:i w:val="0"/>
          <w:iCs/>
        </w:rPr>
        <w:t>Hoefnagels Fire Safety</w:t>
      </w:r>
    </w:p>
    <w:p w14:paraId="743FB8D9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4BA35AB1" w14:textId="77777777" w:rsidR="006D1099" w:rsidRPr="00B04834" w:rsidRDefault="006D1099" w:rsidP="006D1099">
      <w:pPr>
        <w:tabs>
          <w:tab w:val="left" w:pos="2835"/>
        </w:tabs>
        <w:rPr>
          <w:lang w:val="en-GB"/>
        </w:rPr>
      </w:pPr>
      <w:r w:rsidRPr="00B04834">
        <w:rPr>
          <w:lang w:val="en-GB"/>
        </w:rPr>
        <w:t>Typ:</w:t>
      </w:r>
    </w:p>
    <w:p w14:paraId="54DB201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Feuerbeständiger Rollschirm, Firescreen® R1 - EW30</w:t>
      </w:r>
    </w:p>
    <w:p w14:paraId="756A68B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Feuerbeständiger Rollschirm, Firescreen® R2 - EW60</w:t>
      </w:r>
    </w:p>
    <w:p w14:paraId="0E3F4EC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Feuerbeständiger Rollschirm, Firescreen® R3 - EW90</w:t>
      </w:r>
    </w:p>
    <w:p w14:paraId="2DBEFC18" w14:textId="77777777" w:rsidR="006D1099" w:rsidRDefault="006D1099" w:rsidP="006D1099">
      <w:pPr>
        <w:tabs>
          <w:tab w:val="left" w:pos="2835"/>
        </w:tabs>
        <w:rPr>
          <w:i/>
          <w:lang w:val="en-GB"/>
        </w:rPr>
      </w:pPr>
    </w:p>
    <w:p w14:paraId="12D9F498" w14:textId="77777777" w:rsidR="006D1099" w:rsidRPr="00B04834" w:rsidRDefault="006D1099" w:rsidP="006D1099">
      <w:pPr>
        <w:tabs>
          <w:tab w:val="left" w:pos="2835"/>
        </w:tabs>
        <w:rPr>
          <w:i/>
          <w:lang w:val="en-GB"/>
        </w:rPr>
      </w:pPr>
      <w:r w:rsidRPr="00B04834">
        <w:rPr>
          <w:i/>
          <w:lang w:val="en-GB"/>
        </w:rPr>
        <w:t>Firescreen® Radiation R1 / R2 / R3 - EW30 / E60 / E90</w:t>
      </w:r>
    </w:p>
    <w:p w14:paraId="4E8936D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Laibungsbreite (mm): </w:t>
      </w:r>
      <w:r w:rsidRPr="00B04834">
        <w:tab/>
        <w:t>Laut Zeichnung (max. 8.250 mm)</w:t>
      </w:r>
    </w:p>
    <w:p w14:paraId="0108FAB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Laibungshöhe (mm): </w:t>
      </w:r>
      <w:r w:rsidRPr="00B04834">
        <w:tab/>
        <w:t>Laut Zeichnung (max. 6.000 mm)</w:t>
      </w:r>
    </w:p>
    <w:p w14:paraId="5086416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58FC1045" w14:textId="77777777" w:rsidR="006D1099" w:rsidRDefault="006D1099" w:rsidP="006D1099">
      <w:pPr>
        <w:tabs>
          <w:tab w:val="left" w:pos="2835"/>
        </w:tabs>
      </w:pPr>
      <w:r w:rsidRPr="00846E70">
        <w:t>Ausführung:</w:t>
      </w:r>
    </w:p>
    <w:p w14:paraId="590904BA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Selbstschließend bei Feuersignal und Stromausfall </w:t>
      </w:r>
    </w:p>
    <w:p w14:paraId="4A072F5B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10B0A375" w14:textId="77777777" w:rsidR="006D1099" w:rsidRDefault="006D1099" w:rsidP="006D1099">
      <w:pPr>
        <w:tabs>
          <w:tab w:val="left" w:pos="2835"/>
        </w:tabs>
      </w:pPr>
      <w:r w:rsidRPr="00846E70">
        <w:t>Feuerbeständigkeit:</w:t>
      </w:r>
    </w:p>
    <w:p w14:paraId="5CB5BE78" w14:textId="77777777" w:rsid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30 Minuten EW (Gemäß EN 1634-1/EN 13501-2)</w:t>
      </w:r>
    </w:p>
    <w:p w14:paraId="4358F835" w14:textId="77777777" w:rsid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60 Minuten EW (Gemäß EN 1634-1/EN 13501-2)</w:t>
      </w:r>
    </w:p>
    <w:p w14:paraId="1F318736" w14:textId="74B1B41C" w:rsidR="00661B73" w:rsidRP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90 Minuten EW (Gemäß EN 1634-1/EN 13501-2)</w:t>
      </w:r>
    </w:p>
    <w:p w14:paraId="0C1AE6C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7F144B83" w14:textId="77777777" w:rsidR="006D1099" w:rsidRDefault="006D1099" w:rsidP="006D1099">
      <w:pPr>
        <w:tabs>
          <w:tab w:val="left" w:pos="2835"/>
        </w:tabs>
      </w:pPr>
      <w:r w:rsidRPr="00846E70">
        <w:t>Installation:</w:t>
      </w:r>
    </w:p>
    <w:p w14:paraId="48A1DE05" w14:textId="77777777" w:rsidR="006D1099" w:rsidRPr="00846E70" w:rsidRDefault="006D1099" w:rsidP="006D1099">
      <w:pPr>
        <w:pStyle w:val="tabje"/>
        <w:tabs>
          <w:tab w:val="left" w:pos="2835"/>
        </w:tabs>
      </w:pPr>
      <w:r w:rsidRPr="00B04834">
        <w:t>Auf der Laibung</w:t>
      </w:r>
    </w:p>
    <w:p w14:paraId="04CF425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In die Laibung</w:t>
      </w:r>
    </w:p>
    <w:p w14:paraId="1E315D0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6CB73D8" w14:textId="77777777" w:rsidR="006D1099" w:rsidRPr="00846E70" w:rsidRDefault="006D1099" w:rsidP="006D1099">
      <w:pPr>
        <w:tabs>
          <w:tab w:val="left" w:pos="2835"/>
        </w:tabs>
      </w:pPr>
      <w:r w:rsidRPr="00846E70">
        <w:t>Schirm (Textil):</w:t>
      </w:r>
    </w:p>
    <w:p w14:paraId="2628012F" w14:textId="5257344C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Material: Technische Textilien, mit rauchdichter Anthrazit-Beschichtung auf Polyurethan-Basis, doppelwandig ausgeführt, mit Dämmungsmatte gefüllt.</w:t>
      </w:r>
    </w:p>
    <w:p w14:paraId="67C22823" w14:textId="5F3AD16E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Dicke: 8 mm</w:t>
      </w:r>
    </w:p>
    <w:p w14:paraId="1E8AAC2C" w14:textId="5A4F0356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Farbe: Anthrazit</w:t>
      </w:r>
    </w:p>
    <w:p w14:paraId="48FBC536" w14:textId="42ABF94A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Verarbeitung: Stahlbeschwerung unten im Stoff</w:t>
      </w:r>
    </w:p>
    <w:p w14:paraId="7DC98F6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388FDDCE" w14:textId="77777777" w:rsidR="006D1099" w:rsidRDefault="006D1099" w:rsidP="006D1099">
      <w:pPr>
        <w:tabs>
          <w:tab w:val="left" w:pos="2835"/>
        </w:tabs>
      </w:pPr>
      <w:r>
        <w:t>Führungen und Gehäuse:</w:t>
      </w:r>
    </w:p>
    <w:p w14:paraId="023CEAE7" w14:textId="6F9A36EA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Material: Gebogener Stahl</w:t>
      </w:r>
    </w:p>
    <w:p w14:paraId="760C42D5" w14:textId="62DDF289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Dicke: 2 mm Führungen/ 4 mm Konsolen</w:t>
      </w:r>
    </w:p>
    <w:p w14:paraId="4F6CD7F2" w14:textId="74A010F4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Farbe: Sendzimir-verzinkter Stahl</w:t>
      </w:r>
    </w:p>
    <w:p w14:paraId="1DA5455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862000E" w14:textId="77777777" w:rsidR="006D1099" w:rsidRDefault="006D1099" w:rsidP="006D1099">
      <w:pPr>
        <w:tabs>
          <w:tab w:val="left" w:pos="2835"/>
        </w:tabs>
      </w:pPr>
      <w:r>
        <w:t>Oberflächenbehandlung:</w:t>
      </w:r>
    </w:p>
    <w:p w14:paraId="12A9170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Sendzimir-verzinkter Stahl</w:t>
      </w:r>
    </w:p>
    <w:p w14:paraId="7BE5C16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Gehäuse und/oder Führungen in RAL-Farbe ....</w:t>
      </w:r>
    </w:p>
    <w:p w14:paraId="383AA142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3C49240A" w14:textId="77777777" w:rsidR="006D1099" w:rsidRDefault="006D1099" w:rsidP="006D1099">
      <w:pPr>
        <w:tabs>
          <w:tab w:val="left" w:pos="2835"/>
        </w:tabs>
      </w:pPr>
      <w:r>
        <w:t>Antrieb:</w:t>
      </w:r>
      <w:r>
        <w:tab/>
      </w:r>
    </w:p>
    <w:p w14:paraId="5CF85CE9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24 V Rohrmotor, schaltet bei Stromausfall auf Notstrom-Akkus um</w:t>
      </w:r>
    </w:p>
    <w:p w14:paraId="3F114936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230 V Rohrmotor, schaltet bei Schwerkraft ab</w:t>
      </w:r>
    </w:p>
    <w:p w14:paraId="15326C0B" w14:textId="77777777" w:rsidR="006D1099" w:rsidRPr="00D914A0" w:rsidRDefault="006D1099" w:rsidP="006D1099">
      <w:pPr>
        <w:pStyle w:val="Lijstalinea"/>
        <w:tabs>
          <w:tab w:val="left" w:pos="2835"/>
        </w:tabs>
        <w:ind w:left="0"/>
        <w:rPr>
          <w:i/>
        </w:rPr>
      </w:pPr>
    </w:p>
    <w:p w14:paraId="314B513C" w14:textId="77777777" w:rsidR="0066435F" w:rsidRDefault="0066435F">
      <w:pPr>
        <w:spacing w:after="160" w:line="259" w:lineRule="auto"/>
      </w:pPr>
      <w:r>
        <w:br w:type="page"/>
      </w:r>
    </w:p>
    <w:p w14:paraId="4A67AA27" w14:textId="2A80FBDF" w:rsidR="006D1099" w:rsidRDefault="006D1099" w:rsidP="006D1099">
      <w:pPr>
        <w:pStyle w:val="Geenafstand"/>
        <w:tabs>
          <w:tab w:val="left" w:pos="2835"/>
        </w:tabs>
      </w:pPr>
      <w:r>
        <w:lastRenderedPageBreak/>
        <w:t>Steuerung:</w:t>
      </w:r>
    </w:p>
    <w:p w14:paraId="05F770F0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Firescreen Control Steuerungseinrichtung, Kontrollleuchten/Display für Eingangsspannung, Brandsignal aktiv, Wartung und Akkuspannung</w:t>
      </w:r>
    </w:p>
    <w:p w14:paraId="00B467B4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24 V Firescreen® Control in Kombination mit externer Bedienung</w:t>
      </w:r>
    </w:p>
    <w:p w14:paraId="23FB26E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230 V Firescreen® Control (Bedienung auf Steuerungseinrichtung vorhanden)</w:t>
      </w:r>
    </w:p>
    <w:p w14:paraId="75113753" w14:textId="77777777" w:rsidR="006D1099" w:rsidRDefault="006D1099" w:rsidP="006D1099">
      <w:pPr>
        <w:pStyle w:val="Geenafstand"/>
        <w:tabs>
          <w:tab w:val="left" w:pos="2835"/>
        </w:tabs>
      </w:pPr>
    </w:p>
    <w:p w14:paraId="30845FB4" w14:textId="77777777" w:rsidR="006D1099" w:rsidRDefault="006D1099" w:rsidP="006D1099">
      <w:pPr>
        <w:pStyle w:val="Geenafstand"/>
        <w:tabs>
          <w:tab w:val="left" w:pos="2835"/>
        </w:tabs>
      </w:pPr>
      <w:r>
        <w:t>Bedienung:</w:t>
      </w:r>
    </w:p>
    <w:p w14:paraId="615857E0" w14:textId="77777777" w:rsidR="006D1099" w:rsidRDefault="006D1099" w:rsidP="006D1099">
      <w:pPr>
        <w:pStyle w:val="tabje"/>
        <w:tabs>
          <w:tab w:val="left" w:pos="2835"/>
        </w:tabs>
      </w:pPr>
      <w:r w:rsidRPr="002752A3">
        <w:t>Druckknopf (Aufbau) „aufwärts“</w:t>
      </w:r>
    </w:p>
    <w:p w14:paraId="15302443" w14:textId="77777777" w:rsidR="006D1099" w:rsidRDefault="006D1099" w:rsidP="006D1099">
      <w:pPr>
        <w:pStyle w:val="tabje"/>
        <w:tabs>
          <w:tab w:val="left" w:pos="2835"/>
        </w:tabs>
      </w:pPr>
      <w:r w:rsidRPr="002752A3">
        <w:t>Schlüsselschalter (Aufbau) „aufwärts-abwärts“</w:t>
      </w:r>
    </w:p>
    <w:p w14:paraId="72EBE9C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5F74E736" w14:textId="77777777" w:rsidR="006D1099" w:rsidRDefault="006D1099" w:rsidP="006D1099">
      <w:pPr>
        <w:tabs>
          <w:tab w:val="left" w:pos="2835"/>
        </w:tabs>
      </w:pPr>
      <w:r>
        <w:t>Signalisierung:</w:t>
      </w:r>
    </w:p>
    <w:p w14:paraId="22D6F423" w14:textId="77777777" w:rsidR="006D1099" w:rsidRDefault="006D1099" w:rsidP="006D1099">
      <w:pPr>
        <w:pStyle w:val="tabje"/>
        <w:tabs>
          <w:tab w:val="left" w:pos="2835"/>
        </w:tabs>
      </w:pPr>
      <w:r w:rsidRPr="00B04834">
        <w:t>Verbindung mit Brandmeldezentrale</w:t>
      </w:r>
    </w:p>
    <w:p w14:paraId="2B609D4F" w14:textId="77777777" w:rsidR="006D1099" w:rsidRPr="00BE219C" w:rsidRDefault="006D1099" w:rsidP="006D1099">
      <w:pPr>
        <w:pStyle w:val="tabje"/>
        <w:tabs>
          <w:tab w:val="left" w:pos="2835"/>
        </w:tabs>
      </w:pPr>
      <w:r w:rsidRPr="00B04834">
        <w:t>Standalone, durch Rauch- oder Brandmelder</w:t>
      </w:r>
    </w:p>
    <w:p w14:paraId="347FBB30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233CF1F6" w14:textId="77777777" w:rsidR="006D1099" w:rsidRDefault="006D1099" w:rsidP="006D1099">
      <w:pPr>
        <w:tabs>
          <w:tab w:val="left" w:pos="2835"/>
        </w:tabs>
      </w:pPr>
      <w:r>
        <w:t>Optionen:</w:t>
      </w:r>
    </w:p>
    <w:p w14:paraId="6D2D5B8D" w14:textId="031E2393" w:rsidR="0066435F" w:rsidRDefault="0066435F" w:rsidP="006D1099">
      <w:pPr>
        <w:pStyle w:val="tabje"/>
        <w:tabs>
          <w:tab w:val="left" w:pos="2835"/>
        </w:tabs>
      </w:pPr>
      <w:r>
        <w:t>Erhältlich mit Rauchschutzfunktion gemäß Sa-Norm</w:t>
      </w:r>
    </w:p>
    <w:p w14:paraId="741B35D1" w14:textId="31783F9E" w:rsidR="006D1099" w:rsidRPr="00B04834" w:rsidRDefault="006D1099" w:rsidP="006D1099">
      <w:pPr>
        <w:pStyle w:val="tabje"/>
        <w:tabs>
          <w:tab w:val="left" w:pos="2835"/>
        </w:tabs>
      </w:pPr>
      <w:r w:rsidRPr="00B04834">
        <w:t>Notdruckknopf</w:t>
      </w:r>
    </w:p>
    <w:p w14:paraId="52EC8FC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Externes LED-Display</w:t>
      </w:r>
    </w:p>
    <w:p w14:paraId="5853D0A1" w14:textId="03226634" w:rsidR="006D1099" w:rsidRPr="00B04834" w:rsidRDefault="006D1099" w:rsidP="006D1099">
      <w:pPr>
        <w:pStyle w:val="tabje"/>
        <w:tabs>
          <w:tab w:val="left" w:pos="2835"/>
        </w:tabs>
      </w:pPr>
      <w:r w:rsidRPr="00B04834">
        <w:t>Slow-Whoop und/oder Blitzlichter (1 oder beide Seiten)</w:t>
      </w:r>
    </w:p>
    <w:p w14:paraId="22779173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0139DE6" w14:textId="77777777" w:rsidR="006D1099" w:rsidRPr="00846E70" w:rsidRDefault="006D1099" w:rsidP="006D1099">
      <w:pPr>
        <w:tabs>
          <w:tab w:val="left" w:pos="2835"/>
        </w:tabs>
      </w:pPr>
      <w:r w:rsidRPr="00846E70">
        <w:t>Material Montageoberfläche:</w:t>
      </w:r>
    </w:p>
    <w:p w14:paraId="6B9D7870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Mit feuerbeständiger Beschichtung verkleideter Stahl</w:t>
      </w:r>
    </w:p>
    <w:p w14:paraId="1322528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Beton</w:t>
      </w:r>
    </w:p>
    <w:p w14:paraId="26C3F568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Stein</w:t>
      </w:r>
    </w:p>
    <w:p w14:paraId="46AA68C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Gasbetonsteine</w:t>
      </w:r>
    </w:p>
    <w:p w14:paraId="12818304" w14:textId="6F5954B4" w:rsidR="006D1099" w:rsidRPr="00B04834" w:rsidRDefault="006D1099" w:rsidP="006D1099">
      <w:pPr>
        <w:pStyle w:val="tabje"/>
        <w:tabs>
          <w:tab w:val="left" w:pos="2835"/>
        </w:tabs>
      </w:pPr>
      <w:r w:rsidRPr="00B04834">
        <w:t>Holz, mit feuerbeständiger Beschichtung verkleidet</w:t>
      </w:r>
    </w:p>
    <w:p w14:paraId="0D8BEE3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Flexible Wandkonstruktion</w:t>
      </w:r>
    </w:p>
    <w:p w14:paraId="4C3DC16A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7831E3C2" w14:textId="77777777" w:rsidR="006D1099" w:rsidRDefault="006D1099" w:rsidP="006D1099">
      <w:pPr>
        <w:tabs>
          <w:tab w:val="left" w:pos="2835"/>
        </w:tabs>
      </w:pPr>
      <w:r w:rsidRPr="00846E70">
        <w:t>CE-Kennzeichnung:</w:t>
      </w:r>
    </w:p>
    <w:p w14:paraId="2CFB8B07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1812-CPR-1723</w:t>
      </w:r>
    </w:p>
    <w:p w14:paraId="491167A1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3BC16E65" w14:textId="77777777" w:rsidR="006D1099" w:rsidRDefault="006D1099" w:rsidP="006D1099">
      <w:pPr>
        <w:tabs>
          <w:tab w:val="left" w:pos="2835"/>
        </w:tabs>
      </w:pPr>
      <w:r w:rsidRPr="00846E70">
        <w:t>Brandverhalten</w:t>
      </w:r>
    </w:p>
    <w:p w14:paraId="06B4E98B" w14:textId="77777777" w:rsidR="006D1099" w:rsidRDefault="006D1099" w:rsidP="006D1099">
      <w:pPr>
        <w:tabs>
          <w:tab w:val="left" w:pos="2835"/>
        </w:tabs>
      </w:pPr>
      <w:r w:rsidRPr="008A0F87">
        <w:t>B, S1, d0 (Gemäß EN 13501-1)</w:t>
      </w:r>
    </w:p>
    <w:p w14:paraId="65702C98" w14:textId="77777777" w:rsidR="006D1099" w:rsidRDefault="006D1099" w:rsidP="006D1099">
      <w:pPr>
        <w:pStyle w:val="tabje"/>
        <w:rPr>
          <w:i w:val="0"/>
        </w:rPr>
      </w:pPr>
      <w:r w:rsidRPr="008A0922">
        <w:rPr>
          <w:i w:val="0"/>
        </w:rPr>
        <w:t>Brandklasse B</w:t>
      </w:r>
    </w:p>
    <w:p w14:paraId="1B6BBEC7" w14:textId="77777777" w:rsidR="006D1099" w:rsidRPr="008A0922" w:rsidRDefault="006D1099" w:rsidP="006D1099">
      <w:pPr>
        <w:pStyle w:val="tabje"/>
        <w:rPr>
          <w:i w:val="0"/>
        </w:rPr>
      </w:pPr>
      <w:r w:rsidRPr="008A0922">
        <w:rPr>
          <w:i w:val="0"/>
        </w:rPr>
        <w:t>Rauchklasse S1</w:t>
      </w:r>
    </w:p>
    <w:p w14:paraId="0F829FED" w14:textId="77777777" w:rsidR="006D1099" w:rsidRPr="008A0922" w:rsidRDefault="006D1099" w:rsidP="006D1099">
      <w:pPr>
        <w:pStyle w:val="tabje"/>
        <w:rPr>
          <w:i w:val="0"/>
        </w:rPr>
      </w:pPr>
      <w:r w:rsidRPr="008A0922">
        <w:rPr>
          <w:i w:val="0"/>
        </w:rPr>
        <w:t>Brennende Tropfen d0</w:t>
      </w:r>
    </w:p>
    <w:p w14:paraId="763B3AA8" w14:textId="77777777" w:rsidR="006D1099" w:rsidRDefault="006D1099"/>
    <w:sectPr w:rsidR="006D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407"/>
    <w:multiLevelType w:val="hybridMultilevel"/>
    <w:tmpl w:val="BC76A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37813">
    <w:abstractNumId w:val="0"/>
  </w:num>
  <w:num w:numId="2" w16cid:durableId="83325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99"/>
    <w:rsid w:val="00661B73"/>
    <w:rsid w:val="0066435F"/>
    <w:rsid w:val="006D1099"/>
    <w:rsid w:val="006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BDA"/>
  <w15:chartTrackingRefBased/>
  <w15:docId w15:val="{142B5F54-2F18-4AE5-A927-BFC096E3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09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6D1099"/>
    <w:pPr>
      <w:ind w:left="720"/>
      <w:contextualSpacing/>
    </w:pPr>
  </w:style>
  <w:style w:type="paragraph" w:styleId="Geenafstand">
    <w:name w:val="No Spacing"/>
    <w:uiPriority w:val="1"/>
    <w:qFormat/>
    <w:rsid w:val="006D1099"/>
    <w:pPr>
      <w:spacing w:after="0" w:line="240" w:lineRule="auto"/>
    </w:pPr>
  </w:style>
  <w:style w:type="paragraph" w:customStyle="1" w:styleId="tabje">
    <w:name w:val="tabje"/>
    <w:basedOn w:val="Lijstalinea"/>
    <w:link w:val="tabjeChar"/>
    <w:qFormat/>
    <w:rsid w:val="006D1099"/>
    <w:pPr>
      <w:numPr>
        <w:numId w:val="1"/>
      </w:numPr>
      <w:ind w:left="567" w:hanging="283"/>
    </w:pPr>
    <w:rPr>
      <w:i/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D1099"/>
  </w:style>
  <w:style w:type="character" w:customStyle="1" w:styleId="tabjeChar">
    <w:name w:val="tabje Char"/>
    <w:basedOn w:val="LijstalineaChar"/>
    <w:link w:val="tabje"/>
    <w:rsid w:val="006D1099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Korte</dc:creator>
  <cp:keywords/>
  <dc:description/>
  <cp:lastModifiedBy>Anne-Marie van Hout</cp:lastModifiedBy>
  <cp:revision>4</cp:revision>
  <dcterms:created xsi:type="dcterms:W3CDTF">2020-11-25T11:27:00Z</dcterms:created>
  <dcterms:modified xsi:type="dcterms:W3CDTF">2023-11-07T14:07:00Z</dcterms:modified>
</cp:coreProperties>
</file>