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75EB6" w14:textId="77777777" w:rsidR="00FC5968" w:rsidRDefault="00FC5968"/>
    <w:p w14:paraId="28073D85" w14:textId="32C45FEC" w:rsidR="00425F7C" w:rsidRPr="00425F7C" w:rsidRDefault="00425F7C" w:rsidP="00425F7C">
      <w:pPr>
        <w:contextualSpacing/>
        <w:rPr>
          <w:b/>
          <w:iCs/>
          <w:color w:val="0095D7"/>
          <w:sz w:val="28"/>
          <w:szCs w:val="28"/>
        </w:rPr>
      </w:pPr>
      <w:r w:rsidRPr="00425F7C">
        <w:rPr>
          <w:b/>
          <w:iCs/>
          <w:color w:val="0095D7"/>
          <w:sz w:val="28"/>
          <w:szCs w:val="28"/>
        </w:rPr>
        <w:t>Fir</w:t>
      </w:r>
      <w:r w:rsidR="00F726A6">
        <w:rPr>
          <w:b/>
          <w:iCs/>
          <w:color w:val="0095D7"/>
          <w:sz w:val="28"/>
          <w:szCs w:val="28"/>
        </w:rPr>
        <w:t>ehatch Temperature</w:t>
      </w:r>
      <w:r w:rsidR="00FF3DBA">
        <w:rPr>
          <w:b/>
          <w:iCs/>
          <w:color w:val="0095D7"/>
          <w:sz w:val="28"/>
          <w:szCs w:val="28"/>
        </w:rPr>
        <w:t xml:space="preserve"> (EI)</w:t>
      </w:r>
    </w:p>
    <w:p w14:paraId="38CFEF95" w14:textId="77777777" w:rsidR="00425F7C" w:rsidRPr="007013D2" w:rsidRDefault="00425F7C" w:rsidP="00425F7C">
      <w:pPr>
        <w:contextualSpacing/>
        <w:rPr>
          <w:b/>
          <w:iCs/>
        </w:rPr>
      </w:pPr>
    </w:p>
    <w:p w14:paraId="1C26FFEC" w14:textId="7FE7E87A" w:rsidR="00425F7C" w:rsidRPr="007D6A84" w:rsidRDefault="0048323E" w:rsidP="00425F7C">
      <w:pPr>
        <w:contextualSpacing/>
        <w:rPr>
          <w:b/>
          <w:i/>
        </w:rPr>
      </w:pPr>
      <w:r>
        <w:rPr>
          <w:b/>
          <w:i/>
        </w:rPr>
        <w:t>Options are shown in italics</w:t>
      </w:r>
    </w:p>
    <w:p w14:paraId="1F34BD94" w14:textId="77777777" w:rsidR="00425F7C" w:rsidRPr="007013D2" w:rsidRDefault="00425F7C" w:rsidP="00425F7C">
      <w:pPr>
        <w:contextualSpacing/>
        <w:rPr>
          <w:iCs/>
        </w:rPr>
      </w:pPr>
    </w:p>
    <w:p w14:paraId="48DA4D5B" w14:textId="42393EDF" w:rsidR="0048323E" w:rsidRPr="00667247" w:rsidRDefault="0048323E" w:rsidP="0048323E">
      <w:pPr>
        <w:rPr>
          <w:lang w:val="en-GB"/>
        </w:rPr>
      </w:pPr>
      <w:r>
        <w:rPr>
          <w:lang w:val="en-GB"/>
        </w:rPr>
        <w:t>P</w:t>
      </w:r>
      <w:r w:rsidRPr="00667247">
        <w:rPr>
          <w:lang w:val="en-GB"/>
        </w:rPr>
        <w:t xml:space="preserve">roducer: </w:t>
      </w:r>
    </w:p>
    <w:p w14:paraId="79D66C01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Hoefnagels Fire Safety</w:t>
      </w:r>
    </w:p>
    <w:p w14:paraId="31FA5B4C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 xml:space="preserve">Type: </w:t>
      </w:r>
    </w:p>
    <w:p w14:paraId="6C8D530A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Fire resistant hatch, Firehatch T – EI</w:t>
      </w:r>
      <w:r w:rsidRPr="00667247">
        <w:rPr>
          <w:vertAlign w:val="subscript"/>
          <w:lang w:val="en-GB"/>
        </w:rPr>
        <w:t>1</w:t>
      </w:r>
      <w:r w:rsidRPr="00667247">
        <w:rPr>
          <w:lang w:val="en-GB"/>
        </w:rPr>
        <w:t>120</w:t>
      </w:r>
    </w:p>
    <w:p w14:paraId="04B79E13" w14:textId="01C328D5" w:rsidR="0048323E" w:rsidRPr="00667247" w:rsidRDefault="0048323E" w:rsidP="0048323E">
      <w:pPr>
        <w:rPr>
          <w:lang w:val="en-GB"/>
        </w:rPr>
      </w:pPr>
      <w:r>
        <w:rPr>
          <w:lang w:val="en-GB"/>
        </w:rPr>
        <w:t>Dimensions:</w:t>
      </w:r>
    </w:p>
    <w:p w14:paraId="1337E0B3" w14:textId="37021A58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Opening width (mm):</w:t>
      </w:r>
      <w:r w:rsidRPr="00667247">
        <w:rPr>
          <w:lang w:val="en-GB"/>
        </w:rPr>
        <w:tab/>
        <w:t xml:space="preserve">According to drawing (max. </w:t>
      </w:r>
      <w:r>
        <w:rPr>
          <w:lang w:val="en-GB"/>
        </w:rPr>
        <w:t>1764</w:t>
      </w:r>
      <w:r w:rsidRPr="00667247">
        <w:rPr>
          <w:lang w:val="en-GB"/>
        </w:rPr>
        <w:t xml:space="preserve"> mm)</w:t>
      </w:r>
    </w:p>
    <w:p w14:paraId="61B3E36E" w14:textId="66B966D4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Opening height (mm):</w:t>
      </w:r>
      <w:r w:rsidRPr="00667247">
        <w:rPr>
          <w:lang w:val="en-GB"/>
        </w:rPr>
        <w:tab/>
        <w:t xml:space="preserve">According to drawing (max. </w:t>
      </w:r>
      <w:r>
        <w:rPr>
          <w:lang w:val="en-GB"/>
        </w:rPr>
        <w:t>1303</w:t>
      </w:r>
      <w:r w:rsidRPr="00667247">
        <w:rPr>
          <w:lang w:val="en-GB"/>
        </w:rPr>
        <w:t xml:space="preserve"> mm)</w:t>
      </w:r>
    </w:p>
    <w:p w14:paraId="4D28D9D6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>Versions:</w:t>
      </w:r>
    </w:p>
    <w:p w14:paraId="3339CFA5" w14:textId="3EBE3C50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Self-closing in case of fire detection o</w:t>
      </w:r>
      <w:r>
        <w:rPr>
          <w:lang w:val="en-GB"/>
        </w:rPr>
        <w:t>r</w:t>
      </w:r>
      <w:r w:rsidRPr="00667247">
        <w:rPr>
          <w:lang w:val="en-GB"/>
        </w:rPr>
        <w:t xml:space="preserve"> loss of power.</w:t>
      </w:r>
    </w:p>
    <w:p w14:paraId="4BDFABCE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>Fire resistance:</w:t>
      </w:r>
    </w:p>
    <w:p w14:paraId="5ECEE6E2" w14:textId="4EF54104" w:rsidR="0048323E" w:rsidRPr="00433521" w:rsidRDefault="0048323E" w:rsidP="0048323E">
      <w:pPr>
        <w:pStyle w:val="Lijstalinea"/>
        <w:numPr>
          <w:ilvl w:val="0"/>
          <w:numId w:val="12"/>
        </w:numPr>
        <w:spacing w:after="160" w:line="278" w:lineRule="auto"/>
      </w:pPr>
      <w:r w:rsidRPr="00433521">
        <w:t>120 minutes EI</w:t>
      </w:r>
      <w:r w:rsidRPr="0048323E">
        <w:rPr>
          <w:vertAlign w:val="subscript"/>
        </w:rPr>
        <w:t>1</w:t>
      </w:r>
      <w:r w:rsidRPr="00433521">
        <w:t xml:space="preserve"> / EI</w:t>
      </w:r>
      <w:r w:rsidRPr="0048323E">
        <w:rPr>
          <w:vertAlign w:val="subscript"/>
        </w:rPr>
        <w:t>2</w:t>
      </w:r>
      <w:r w:rsidRPr="00433521">
        <w:t xml:space="preserve"> (</w:t>
      </w:r>
      <w:r>
        <w:t>in accordance with</w:t>
      </w:r>
      <w:r w:rsidRPr="00433521">
        <w:t xml:space="preserve"> EN </w:t>
      </w:r>
      <w:r>
        <w:t>1366-7</w:t>
      </w:r>
      <w:r w:rsidRPr="00433521">
        <w:t>)</w:t>
      </w:r>
    </w:p>
    <w:p w14:paraId="427C5F44" w14:textId="7EC1C615" w:rsidR="0048323E" w:rsidRPr="00667247" w:rsidRDefault="0048323E" w:rsidP="0048323E">
      <w:pPr>
        <w:rPr>
          <w:lang w:val="en-GB"/>
        </w:rPr>
      </w:pPr>
      <w:r>
        <w:rPr>
          <w:lang w:val="en-GB"/>
        </w:rPr>
        <w:t>I</w:t>
      </w:r>
      <w:r w:rsidRPr="00667247">
        <w:rPr>
          <w:lang w:val="en-GB"/>
        </w:rPr>
        <w:t>nstallation:</w:t>
      </w:r>
    </w:p>
    <w:p w14:paraId="385F9483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On the wall</w:t>
      </w:r>
    </w:p>
    <w:p w14:paraId="45D13324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>Hatch:</w:t>
      </w:r>
    </w:p>
    <w:p w14:paraId="05A3C5D9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>Material: Promatect, a stone like material enforced with glass fibre</w:t>
      </w:r>
    </w:p>
    <w:p w14:paraId="76E9BA2B" w14:textId="26E67935" w:rsidR="0048323E" w:rsidRPr="00667247" w:rsidRDefault="0048323E" w:rsidP="002318E1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T</w:t>
      </w:r>
      <w:r w:rsidRPr="00667247">
        <w:rPr>
          <w:lang w:val="en-GB"/>
        </w:rPr>
        <w:t>hickness: 70 mm (</w:t>
      </w:r>
      <w:r>
        <w:rPr>
          <w:lang w:val="en-GB"/>
        </w:rPr>
        <w:t>with</w:t>
      </w:r>
      <w:r w:rsidRPr="00667247">
        <w:rPr>
          <w:lang w:val="en-GB"/>
        </w:rPr>
        <w:t xml:space="preserve"> 200 mm</w:t>
      </w:r>
      <w:r>
        <w:rPr>
          <w:lang w:val="en-GB"/>
        </w:rPr>
        <w:t xml:space="preserve"> edging</w:t>
      </w:r>
      <w:r w:rsidRPr="00667247">
        <w:rPr>
          <w:lang w:val="en-GB"/>
        </w:rPr>
        <w:t>)</w:t>
      </w:r>
    </w:p>
    <w:p w14:paraId="7F98077E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Colour</w:t>
      </w:r>
      <w:r w:rsidRPr="00667247">
        <w:rPr>
          <w:lang w:val="en-GB"/>
        </w:rPr>
        <w:t>: w</w:t>
      </w:r>
      <w:r>
        <w:rPr>
          <w:lang w:val="en-GB"/>
        </w:rPr>
        <w:t>h</w:t>
      </w:r>
      <w:r w:rsidRPr="00667247">
        <w:rPr>
          <w:lang w:val="en-GB"/>
        </w:rPr>
        <w:t>it</w:t>
      </w:r>
      <w:r>
        <w:rPr>
          <w:lang w:val="en-GB"/>
        </w:rPr>
        <w:t>e</w:t>
      </w:r>
    </w:p>
    <w:p w14:paraId="066460FE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>Motor</w:t>
      </w:r>
      <w:r>
        <w:rPr>
          <w:lang w:val="en-GB"/>
        </w:rPr>
        <w:t xml:space="preserve"> hou</w:t>
      </w:r>
      <w:r w:rsidRPr="00667247">
        <w:rPr>
          <w:lang w:val="en-GB"/>
        </w:rPr>
        <w:t>sing:</w:t>
      </w:r>
    </w:p>
    <w:p w14:paraId="53E99942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 xml:space="preserve">Material: </w:t>
      </w:r>
      <w:r>
        <w:rPr>
          <w:lang w:val="en-GB"/>
        </w:rPr>
        <w:t>Bend steel</w:t>
      </w:r>
    </w:p>
    <w:p w14:paraId="43A96087" w14:textId="12002FB9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T</w:t>
      </w:r>
      <w:r>
        <w:rPr>
          <w:lang w:val="en-GB"/>
        </w:rPr>
        <w:t>hickness</w:t>
      </w:r>
      <w:r w:rsidRPr="00667247">
        <w:rPr>
          <w:lang w:val="en-GB"/>
        </w:rPr>
        <w:t xml:space="preserve">: 4 mm </w:t>
      </w:r>
    </w:p>
    <w:p w14:paraId="53E8F5EE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Colour</w:t>
      </w:r>
      <w:r w:rsidRPr="00667247">
        <w:rPr>
          <w:lang w:val="en-GB"/>
        </w:rPr>
        <w:t>:  Sendzimir o</w:t>
      </w:r>
      <w:r w:rsidRPr="00433521">
        <w:rPr>
          <w:i/>
          <w:iCs/>
          <w:lang w:val="en-GB"/>
        </w:rPr>
        <w:t>r RAL-colour</w:t>
      </w:r>
    </w:p>
    <w:p w14:paraId="2B2F91F7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Motor unit</w:t>
      </w:r>
      <w:r w:rsidRPr="00667247">
        <w:rPr>
          <w:lang w:val="en-GB"/>
        </w:rPr>
        <w:t>:</w:t>
      </w:r>
      <w:r w:rsidRPr="00667247">
        <w:rPr>
          <w:lang w:val="en-GB"/>
        </w:rPr>
        <w:tab/>
      </w:r>
    </w:p>
    <w:p w14:paraId="5AFF76C9" w14:textId="77777777" w:rsidR="0048323E" w:rsidRPr="004D2FD3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230</w:t>
      </w:r>
      <w:r w:rsidRPr="004D2FD3">
        <w:rPr>
          <w:lang w:val="en-GB"/>
        </w:rPr>
        <w:t>V tubular motor; closes on battery</w:t>
      </w:r>
      <w:r>
        <w:rPr>
          <w:lang w:val="en-GB"/>
        </w:rPr>
        <w:t xml:space="preserve"> after loss of power.</w:t>
      </w:r>
    </w:p>
    <w:p w14:paraId="157CF6DB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Control unit</w:t>
      </w:r>
      <w:r w:rsidRPr="00667247">
        <w:rPr>
          <w:lang w:val="en-GB"/>
        </w:rPr>
        <w:t>:</w:t>
      </w:r>
    </w:p>
    <w:p w14:paraId="7616F05E" w14:textId="52176751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 xml:space="preserve">Smart </w:t>
      </w:r>
      <w:r>
        <w:rPr>
          <w:lang w:val="en-GB"/>
        </w:rPr>
        <w:t>C</w:t>
      </w:r>
      <w:r w:rsidRPr="00667247">
        <w:rPr>
          <w:lang w:val="en-GB"/>
        </w:rPr>
        <w:t xml:space="preserve">ontrol – 1 </w:t>
      </w:r>
      <w:r>
        <w:rPr>
          <w:lang w:val="en-GB"/>
        </w:rPr>
        <w:t>ph</w:t>
      </w:r>
      <w:r w:rsidRPr="00667247">
        <w:rPr>
          <w:lang w:val="en-GB"/>
        </w:rPr>
        <w:t xml:space="preserve">ase </w:t>
      </w:r>
    </w:p>
    <w:p w14:paraId="69104AEB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Operation</w:t>
      </w:r>
      <w:r w:rsidRPr="00667247">
        <w:rPr>
          <w:lang w:val="en-GB"/>
        </w:rPr>
        <w:t>:</w:t>
      </w:r>
    </w:p>
    <w:p w14:paraId="3117147B" w14:textId="77777777" w:rsidR="0048323E" w:rsidRPr="00433521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i/>
          <w:iCs/>
          <w:lang w:val="en-GB"/>
        </w:rPr>
      </w:pPr>
      <w:r w:rsidRPr="00433521">
        <w:rPr>
          <w:i/>
          <w:iCs/>
          <w:lang w:val="en-GB"/>
        </w:rPr>
        <w:t>Push button (Mounted on the unit) “up”</w:t>
      </w:r>
    </w:p>
    <w:p w14:paraId="17D207BB" w14:textId="46BAE4EB" w:rsidR="0048323E" w:rsidRPr="0048323E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48323E">
        <w:rPr>
          <w:i/>
          <w:iCs/>
          <w:lang w:val="en-GB"/>
        </w:rPr>
        <w:t>Key switch (Mounted on the unit) “up-down”</w:t>
      </w:r>
      <w:r w:rsidRPr="0048323E">
        <w:rPr>
          <w:lang w:val="en-GB"/>
        </w:rPr>
        <w:br w:type="page"/>
      </w:r>
    </w:p>
    <w:p w14:paraId="6F7F45AE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Signalling</w:t>
      </w:r>
      <w:r w:rsidRPr="00667247">
        <w:rPr>
          <w:lang w:val="en-GB"/>
        </w:rPr>
        <w:t>:</w:t>
      </w:r>
    </w:p>
    <w:p w14:paraId="00A11F9F" w14:textId="28DABA78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 xml:space="preserve">Connected to </w:t>
      </w:r>
      <w:r>
        <w:rPr>
          <w:lang w:val="en-GB"/>
        </w:rPr>
        <w:t>f</w:t>
      </w:r>
      <w:r>
        <w:rPr>
          <w:lang w:val="en-GB"/>
        </w:rPr>
        <w:t>ire alarm centre</w:t>
      </w:r>
      <w:r>
        <w:rPr>
          <w:lang w:val="en-GB"/>
        </w:rPr>
        <w:t xml:space="preserve"> (FAS)</w:t>
      </w:r>
    </w:p>
    <w:p w14:paraId="4046D088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 w:rsidRPr="00667247">
        <w:rPr>
          <w:lang w:val="en-GB"/>
        </w:rPr>
        <w:t xml:space="preserve">Standalone </w:t>
      </w:r>
      <w:r>
        <w:rPr>
          <w:lang w:val="en-GB"/>
        </w:rPr>
        <w:t>by smoke and fire detectors</w:t>
      </w:r>
    </w:p>
    <w:p w14:paraId="77BACCF7" w14:textId="77777777" w:rsidR="0048323E" w:rsidRPr="00667247" w:rsidRDefault="0048323E" w:rsidP="0048323E">
      <w:pPr>
        <w:rPr>
          <w:lang w:val="en-GB"/>
        </w:rPr>
      </w:pPr>
      <w:r w:rsidRPr="00667247">
        <w:rPr>
          <w:lang w:val="en-GB"/>
        </w:rPr>
        <w:t>Opti</w:t>
      </w:r>
      <w:r>
        <w:rPr>
          <w:lang w:val="en-GB"/>
        </w:rPr>
        <w:t>ons</w:t>
      </w:r>
      <w:r w:rsidRPr="00667247">
        <w:rPr>
          <w:lang w:val="en-GB"/>
        </w:rPr>
        <w:t>:</w:t>
      </w:r>
    </w:p>
    <w:p w14:paraId="54562A0C" w14:textId="77777777" w:rsidR="0048323E" w:rsidRPr="00433521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i/>
          <w:iCs/>
          <w:lang w:val="en-GB"/>
        </w:rPr>
      </w:pPr>
      <w:r w:rsidRPr="00433521">
        <w:rPr>
          <w:i/>
          <w:iCs/>
          <w:lang w:val="en-GB"/>
        </w:rPr>
        <w:t>Emergency push button</w:t>
      </w:r>
    </w:p>
    <w:p w14:paraId="0897F431" w14:textId="77777777" w:rsidR="0048323E" w:rsidRPr="00433521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i/>
          <w:iCs/>
          <w:lang w:val="en-GB"/>
        </w:rPr>
      </w:pPr>
      <w:r w:rsidRPr="00433521">
        <w:rPr>
          <w:i/>
          <w:iCs/>
          <w:lang w:val="en-GB"/>
        </w:rPr>
        <w:t>Slow-whoop and/or flashing lights (one or both sides)</w:t>
      </w:r>
    </w:p>
    <w:p w14:paraId="487FA982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Material</w:t>
      </w:r>
      <w:r w:rsidRPr="00667247">
        <w:rPr>
          <w:lang w:val="en-GB"/>
        </w:rPr>
        <w:t xml:space="preserve"> </w:t>
      </w:r>
      <w:r>
        <w:rPr>
          <w:lang w:val="en-GB"/>
        </w:rPr>
        <w:t>of mounting surface</w:t>
      </w:r>
      <w:r w:rsidRPr="00667247">
        <w:rPr>
          <w:lang w:val="en-GB"/>
        </w:rPr>
        <w:t>:</w:t>
      </w:r>
    </w:p>
    <w:p w14:paraId="6496B26C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Steel with fire resistant cladding</w:t>
      </w:r>
    </w:p>
    <w:p w14:paraId="0447BD0B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 xml:space="preserve">Concrete </w:t>
      </w:r>
    </w:p>
    <w:p w14:paraId="4F2C0060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 xml:space="preserve">Stone </w:t>
      </w:r>
    </w:p>
    <w:p w14:paraId="6617313F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Aerated concrete building blocks</w:t>
      </w:r>
    </w:p>
    <w:p w14:paraId="22C93DF1" w14:textId="77777777" w:rsidR="0048323E" w:rsidRPr="00667247" w:rsidRDefault="0048323E" w:rsidP="0048323E">
      <w:pPr>
        <w:rPr>
          <w:lang w:val="en-GB"/>
        </w:rPr>
      </w:pPr>
      <w:r>
        <w:rPr>
          <w:lang w:val="en-GB"/>
        </w:rPr>
        <w:t>Fire reaction</w:t>
      </w:r>
      <w:r w:rsidRPr="00667247">
        <w:rPr>
          <w:lang w:val="en-GB"/>
        </w:rPr>
        <w:t xml:space="preserve">: </w:t>
      </w:r>
    </w:p>
    <w:p w14:paraId="1D5A0A4A" w14:textId="040F515D" w:rsidR="0048323E" w:rsidRPr="00433521" w:rsidRDefault="0048323E" w:rsidP="0048323E">
      <w:pPr>
        <w:tabs>
          <w:tab w:val="left" w:pos="2835"/>
        </w:tabs>
      </w:pPr>
      <w:r w:rsidRPr="00433521">
        <w:t>B, S1, d0 (</w:t>
      </w:r>
      <w:r>
        <w:t>in accordance with</w:t>
      </w:r>
      <w:r w:rsidRPr="00433521">
        <w:t xml:space="preserve"> EN 13501-1)</w:t>
      </w:r>
    </w:p>
    <w:p w14:paraId="22497427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Fire class</w:t>
      </w:r>
      <w:r w:rsidRPr="00667247">
        <w:rPr>
          <w:lang w:val="en-GB"/>
        </w:rPr>
        <w:t xml:space="preserve"> B</w:t>
      </w:r>
    </w:p>
    <w:p w14:paraId="76F9C9A4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Smoke class</w:t>
      </w:r>
      <w:r w:rsidRPr="00667247">
        <w:rPr>
          <w:lang w:val="en-GB"/>
        </w:rPr>
        <w:t xml:space="preserve"> S1</w:t>
      </w:r>
    </w:p>
    <w:p w14:paraId="67B991BC" w14:textId="77777777" w:rsidR="0048323E" w:rsidRPr="00667247" w:rsidRDefault="0048323E" w:rsidP="0048323E">
      <w:pPr>
        <w:pStyle w:val="Lijstalinea"/>
        <w:numPr>
          <w:ilvl w:val="0"/>
          <w:numId w:val="12"/>
        </w:numPr>
        <w:spacing w:after="160" w:line="278" w:lineRule="auto"/>
        <w:rPr>
          <w:lang w:val="en-GB"/>
        </w:rPr>
      </w:pPr>
      <w:r>
        <w:rPr>
          <w:lang w:val="en-GB"/>
        </w:rPr>
        <w:t>Burning drops</w:t>
      </w:r>
      <w:r w:rsidRPr="00667247">
        <w:rPr>
          <w:lang w:val="en-GB"/>
        </w:rPr>
        <w:t xml:space="preserve"> d0</w:t>
      </w:r>
    </w:p>
    <w:p w14:paraId="2039207F" w14:textId="77777777" w:rsidR="0052363D" w:rsidRPr="0052363D" w:rsidRDefault="0052363D">
      <w:pPr>
        <w:rPr>
          <w:rFonts w:ascii="Ubuntu" w:hAnsi="Ubuntu"/>
        </w:rPr>
      </w:pPr>
    </w:p>
    <w:sectPr w:rsidR="0052363D" w:rsidRPr="0052363D" w:rsidSect="00F63981">
      <w:headerReference w:type="default" r:id="rId7"/>
      <w:pgSz w:w="11906" w:h="16838"/>
      <w:pgMar w:top="2268" w:right="1418" w:bottom="1843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A586" w14:textId="77777777" w:rsidR="0009630F" w:rsidRDefault="0009630F" w:rsidP="0052363D">
      <w:r>
        <w:separator/>
      </w:r>
    </w:p>
  </w:endnote>
  <w:endnote w:type="continuationSeparator" w:id="0">
    <w:p w14:paraId="0D50EB74" w14:textId="77777777" w:rsidR="0009630F" w:rsidRDefault="0009630F" w:rsidP="005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Ubuntu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C3B0" w14:textId="77777777" w:rsidR="0009630F" w:rsidRDefault="0009630F" w:rsidP="0052363D">
      <w:r>
        <w:separator/>
      </w:r>
    </w:p>
  </w:footnote>
  <w:footnote w:type="continuationSeparator" w:id="0">
    <w:p w14:paraId="3981E71C" w14:textId="77777777" w:rsidR="0009630F" w:rsidRDefault="0009630F" w:rsidP="00523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BBDE" w14:textId="77777777" w:rsidR="0052363D" w:rsidRDefault="0052363D">
    <w:pPr>
      <w:pStyle w:val="Koptekst"/>
    </w:pPr>
    <w:r>
      <w:rPr>
        <w:noProof/>
      </w:rPr>
      <w:drawing>
        <wp:inline distT="0" distB="0" distL="0" distR="0" wp14:anchorId="4BA454C2" wp14:editId="7A54690B">
          <wp:extent cx="2883600" cy="691339"/>
          <wp:effectExtent l="0" t="0" r="0" b="0"/>
          <wp:docPr id="1616392319" name="Afbeelding 1616392319" descr="Afbeelding met voedsel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HoefnagelsFS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691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734"/>
    <w:multiLevelType w:val="hybridMultilevel"/>
    <w:tmpl w:val="7BB0A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C7A"/>
    <w:multiLevelType w:val="hybridMultilevel"/>
    <w:tmpl w:val="970E9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A25"/>
    <w:multiLevelType w:val="hybridMultilevel"/>
    <w:tmpl w:val="E45883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F7D"/>
    <w:multiLevelType w:val="hybridMultilevel"/>
    <w:tmpl w:val="B0064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F38E6"/>
    <w:multiLevelType w:val="hybridMultilevel"/>
    <w:tmpl w:val="109EC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216C"/>
    <w:multiLevelType w:val="hybridMultilevel"/>
    <w:tmpl w:val="B6429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F6E66"/>
    <w:multiLevelType w:val="hybridMultilevel"/>
    <w:tmpl w:val="AB463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60C6C"/>
    <w:multiLevelType w:val="hybridMultilevel"/>
    <w:tmpl w:val="6E88B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C1C52"/>
    <w:multiLevelType w:val="hybridMultilevel"/>
    <w:tmpl w:val="C6147B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14528"/>
    <w:multiLevelType w:val="hybridMultilevel"/>
    <w:tmpl w:val="8A08DF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64523"/>
    <w:multiLevelType w:val="hybridMultilevel"/>
    <w:tmpl w:val="30AA6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20985"/>
    <w:multiLevelType w:val="hybridMultilevel"/>
    <w:tmpl w:val="D592EB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00102">
    <w:abstractNumId w:val="10"/>
  </w:num>
  <w:num w:numId="2" w16cid:durableId="1865097507">
    <w:abstractNumId w:val="11"/>
  </w:num>
  <w:num w:numId="3" w16cid:durableId="1679117223">
    <w:abstractNumId w:val="9"/>
  </w:num>
  <w:num w:numId="4" w16cid:durableId="2086952766">
    <w:abstractNumId w:val="2"/>
  </w:num>
  <w:num w:numId="5" w16cid:durableId="391271236">
    <w:abstractNumId w:val="0"/>
  </w:num>
  <w:num w:numId="6" w16cid:durableId="262302343">
    <w:abstractNumId w:val="1"/>
  </w:num>
  <w:num w:numId="7" w16cid:durableId="42533366">
    <w:abstractNumId w:val="6"/>
  </w:num>
  <w:num w:numId="8" w16cid:durableId="1756586120">
    <w:abstractNumId w:val="3"/>
  </w:num>
  <w:num w:numId="9" w16cid:durableId="388119427">
    <w:abstractNumId w:val="5"/>
  </w:num>
  <w:num w:numId="10" w16cid:durableId="1557550688">
    <w:abstractNumId w:val="7"/>
  </w:num>
  <w:num w:numId="11" w16cid:durableId="1830445017">
    <w:abstractNumId w:val="4"/>
  </w:num>
  <w:num w:numId="12" w16cid:durableId="1361737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E5"/>
    <w:rsid w:val="0009630F"/>
    <w:rsid w:val="000C7D93"/>
    <w:rsid w:val="001142E5"/>
    <w:rsid w:val="00173CC6"/>
    <w:rsid w:val="001B119B"/>
    <w:rsid w:val="002318E1"/>
    <w:rsid w:val="00245303"/>
    <w:rsid w:val="0029586E"/>
    <w:rsid w:val="002D4E43"/>
    <w:rsid w:val="00354560"/>
    <w:rsid w:val="003940E7"/>
    <w:rsid w:val="003B3D90"/>
    <w:rsid w:val="003D3B85"/>
    <w:rsid w:val="00425F7C"/>
    <w:rsid w:val="0048323E"/>
    <w:rsid w:val="004945E1"/>
    <w:rsid w:val="004E1E9C"/>
    <w:rsid w:val="0052363D"/>
    <w:rsid w:val="005579C5"/>
    <w:rsid w:val="005F71A7"/>
    <w:rsid w:val="006C17E3"/>
    <w:rsid w:val="00704F92"/>
    <w:rsid w:val="007470B9"/>
    <w:rsid w:val="00775CE2"/>
    <w:rsid w:val="007E1F55"/>
    <w:rsid w:val="007E2FE1"/>
    <w:rsid w:val="00896AE8"/>
    <w:rsid w:val="008A5559"/>
    <w:rsid w:val="008B380A"/>
    <w:rsid w:val="00914477"/>
    <w:rsid w:val="0097247E"/>
    <w:rsid w:val="00972E4E"/>
    <w:rsid w:val="00994B17"/>
    <w:rsid w:val="00995B72"/>
    <w:rsid w:val="00A35CFA"/>
    <w:rsid w:val="00AA299D"/>
    <w:rsid w:val="00BF7CF9"/>
    <w:rsid w:val="00CD43EF"/>
    <w:rsid w:val="00CD4478"/>
    <w:rsid w:val="00D14323"/>
    <w:rsid w:val="00DE207A"/>
    <w:rsid w:val="00E94C16"/>
    <w:rsid w:val="00F461CC"/>
    <w:rsid w:val="00F50360"/>
    <w:rsid w:val="00F63981"/>
    <w:rsid w:val="00F6677A"/>
    <w:rsid w:val="00F726A6"/>
    <w:rsid w:val="00F75BA2"/>
    <w:rsid w:val="00FC5968"/>
    <w:rsid w:val="00FF2804"/>
    <w:rsid w:val="00FF3DBA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966ED"/>
  <w15:chartTrackingRefBased/>
  <w15:docId w15:val="{1F2CDFBC-3954-460C-88D5-D7C62816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25F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36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363D"/>
  </w:style>
  <w:style w:type="paragraph" w:styleId="Voettekst">
    <w:name w:val="footer"/>
    <w:basedOn w:val="Standaard"/>
    <w:link w:val="VoettekstChar"/>
    <w:uiPriority w:val="99"/>
    <w:unhideWhenUsed/>
    <w:rsid w:val="005236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363D"/>
  </w:style>
  <w:style w:type="paragraph" w:styleId="Lijstalinea">
    <w:name w:val="List Paragraph"/>
    <w:basedOn w:val="Standaard"/>
    <w:link w:val="LijstalineaChar"/>
    <w:uiPriority w:val="34"/>
    <w:qFormat/>
    <w:rsid w:val="00425F7C"/>
    <w:pPr>
      <w:ind w:left="720"/>
      <w:contextualSpacing/>
    </w:pPr>
  </w:style>
  <w:style w:type="paragraph" w:styleId="Geenafstand">
    <w:name w:val="No Spacing"/>
    <w:uiPriority w:val="1"/>
    <w:qFormat/>
    <w:rsid w:val="00425F7C"/>
  </w:style>
  <w:style w:type="character" w:styleId="Verwijzingopmerking">
    <w:name w:val="annotation reference"/>
    <w:basedOn w:val="Standaardalinea-lettertype"/>
    <w:uiPriority w:val="99"/>
    <w:semiHidden/>
    <w:unhideWhenUsed/>
    <w:rsid w:val="00425F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25F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25F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40E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40E7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945E1"/>
    <w:rPr>
      <w:rFonts w:ascii="Segoe UI" w:hAnsi="Segoe UI" w:cs="Segoe UI" w:hint="default"/>
      <w:sz w:val="18"/>
      <w:szCs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7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van Hout</dc:creator>
  <cp:keywords/>
  <dc:description/>
  <cp:lastModifiedBy>Anne-Marie van Hout</cp:lastModifiedBy>
  <cp:revision>4</cp:revision>
  <cp:lastPrinted>2025-05-19T09:42:00Z</cp:lastPrinted>
  <dcterms:created xsi:type="dcterms:W3CDTF">2025-05-19T09:54:00Z</dcterms:created>
  <dcterms:modified xsi:type="dcterms:W3CDTF">2025-05-19T09:55:00Z</dcterms:modified>
</cp:coreProperties>
</file>