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F3582" w14:textId="77777777" w:rsidR="00AE19CE" w:rsidRPr="00B04834" w:rsidRDefault="00AE19CE" w:rsidP="00AE19CE">
      <w:pPr>
        <w:tabs>
          <w:tab w:val="left" w:pos="2835"/>
        </w:tabs>
        <w:rPr>
          <w:b/>
          <w:i/>
        </w:rPr>
      </w:pPr>
      <w:r w:rsidRPr="00B04834">
        <w:rPr>
          <w:b/>
          <w:i/>
        </w:rPr>
        <w:t xml:space="preserve">Options are in italics</w:t>
      </w:r>
    </w:p>
    <w:p w14:paraId="4234698F" w14:textId="77777777" w:rsidR="00AE19CE" w:rsidRPr="00B04834" w:rsidRDefault="00AE19CE" w:rsidP="00AE19CE">
      <w:pPr>
        <w:tabs>
          <w:tab w:val="left" w:pos="2835"/>
        </w:tabs>
        <w:rPr>
          <w:b/>
          <w:bCs/>
          <w:iCs/>
          <w:sz w:val="28"/>
          <w:szCs w:val="28"/>
        </w:rPr>
      </w:pPr>
      <w:r w:rsidRPr="00B04834">
        <w:rPr>
          <w:b/>
          <w:bCs/>
          <w:iCs/>
          <w:sz w:val="28"/>
          <w:szCs w:val="28"/>
          <w:highlight w:val="yellow"/>
        </w:rPr>
        <w:t xml:space="preserve">Firescreen Flame</w:t>
      </w:r>
    </w:p>
    <w:p xmlns:w14="http://schemas.microsoft.com/office/word/2010/wordml" xmlns:w="http://schemas.openxmlformats.org/wordprocessingml/2006/main" w14:paraId="6FC268AA" w14:textId="77777777" w:rsidR="00AE19CE" w:rsidRPr="00846E70" w:rsidRDefault="00AE19CE" w:rsidP="00AE19CE">
      <w:pPr>
        <w:tabs>
          <w:tab w:val="left" w:pos="2835"/>
        </w:tabs>
        <w:contextualSpacing/>
        <w:rPr>
          <w:i/>
        </w:rPr>
      </w:pPr>
    </w:p>
    <w:p w14:paraId="10363A2C" w14:textId="77777777" w:rsidR="00AE19CE" w:rsidRDefault="00AE19CE" w:rsidP="00AE19CE">
      <w:pPr>
        <w:tabs>
          <w:tab w:val="left" w:pos="2835"/>
        </w:tabs>
      </w:pPr>
      <w:r w:rsidRPr="00846E70">
        <w:t xml:space="preserve">Manufacturer:</w:t>
      </w:r>
    </w:p>
    <w:p w14:paraId="0B625991" w14:textId="77777777" w:rsidR="00AE19CE" w:rsidRPr="000655C7" w:rsidRDefault="00AE19CE" w:rsidP="00AE19CE">
      <w:pPr>
        <w:pStyle w:val="tabje"/>
        <w:rPr>
          <w:i w:val="0"/>
          <w:iCs/>
        </w:rPr>
      </w:pPr>
      <w:r w:rsidRPr="000655C7">
        <w:rPr>
          <w:i w:val="0"/>
          <w:iCs/>
        </w:rPr>
        <w:t xml:space="preserve">Hoefnagels Fire Safety</w:t>
      </w:r>
    </w:p>
    <w:p xmlns:w14="http://schemas.microsoft.com/office/word/2010/wordml" xmlns:w="http://schemas.openxmlformats.org/wordprocessingml/2006/main" w14:paraId="5712D043" w14:textId="77777777" w:rsidR="00AE19CE" w:rsidRPr="00846E70" w:rsidRDefault="00AE19CE" w:rsidP="00AE19CE">
      <w:pPr>
        <w:tabs>
          <w:tab w:val="left" w:pos="2835"/>
        </w:tabs>
        <w:contextualSpacing/>
      </w:pPr>
    </w:p>
    <w:p w14:paraId="07CC8A36" w14:textId="77777777" w:rsidR="00AE19CE" w:rsidRPr="00B04834" w:rsidRDefault="00AE19CE" w:rsidP="00AE19CE">
      <w:pPr>
        <w:tabs>
          <w:tab w:val="left" w:pos="2835"/>
        </w:tabs>
        <w:rPr>
          <w:lang w:val="en-GB"/>
        </w:rPr>
      </w:pPr>
      <w:r w:rsidRPr="00B04834">
        <w:rPr>
          <w:lang w:val="en-GB"/>
        </w:rPr>
        <w:t xml:space="preserve">Type:</w:t>
      </w:r>
    </w:p>
    <w:p w14:paraId="4CDEF45C" w14:textId="77777777" w:rsidR="00AE19CE" w:rsidRPr="00B04834" w:rsidRDefault="00AE19CE" w:rsidP="00AE19CE">
      <w:pPr>
        <w:pStyle w:val="tabje"/>
        <w:tabs>
          <w:tab w:val="left" w:pos="2835"/>
        </w:tabs>
      </w:pPr>
      <w:r w:rsidRPr="00B04834">
        <w:t xml:space="preserve">Fire-resistant roller curtain, Firescreen® F1 - E30</w:t>
      </w:r>
    </w:p>
    <w:p w14:paraId="205156D9" w14:textId="77777777" w:rsidR="00AE19CE" w:rsidRPr="00B04834" w:rsidRDefault="00AE19CE" w:rsidP="00AE19CE">
      <w:pPr>
        <w:pStyle w:val="tabje"/>
        <w:tabs>
          <w:tab w:val="left" w:pos="2835"/>
        </w:tabs>
      </w:pPr>
      <w:r w:rsidRPr="00B04834">
        <w:t xml:space="preserve">Fire-resistant roller curtain, Firescreen® F2 – E60</w:t>
      </w:r>
    </w:p>
    <w:p w14:paraId="6B7D8C1C" w14:textId="77777777" w:rsidR="00AE19CE" w:rsidRPr="00B04834" w:rsidRDefault="00AE19CE" w:rsidP="00AE19CE">
      <w:pPr>
        <w:pStyle w:val="tabje"/>
        <w:tabs>
          <w:tab w:val="left" w:pos="2835"/>
        </w:tabs>
      </w:pPr>
      <w:r w:rsidRPr="00B04834">
        <w:t xml:space="preserve">Fire-resistant roller curtain, Firescreen® F3 – E90</w:t>
      </w:r>
    </w:p>
    <w:p w14:paraId="4A7500BD" w14:textId="77777777" w:rsidR="00AE19CE" w:rsidRPr="00B04834" w:rsidRDefault="00AE19CE" w:rsidP="00AE19CE">
      <w:pPr>
        <w:pStyle w:val="tabje"/>
        <w:tabs>
          <w:tab w:val="left" w:pos="2835"/>
        </w:tabs>
      </w:pPr>
      <w:r w:rsidRPr="00B04834">
        <w:t xml:space="preserve">Fire-resistant roller curtain, Firescreen® F4 – E120</w:t>
        <w:br/>
      </w:r>
    </w:p>
    <w:p w14:paraId="05AA222A" w14:textId="77777777" w:rsidR="00AE19CE" w:rsidRPr="00B04834" w:rsidRDefault="00AE19CE" w:rsidP="00AE19CE">
      <w:pPr>
        <w:tabs>
          <w:tab w:val="left" w:pos="2835"/>
        </w:tabs>
        <w:rPr>
          <w:i/>
          <w:lang w:val="en-GB"/>
        </w:rPr>
      </w:pPr>
      <w:r w:rsidRPr="00B04834">
        <w:rPr>
          <w:i/>
          <w:lang w:val="en-GB"/>
        </w:rPr>
        <w:t xml:space="preserve">Firescreen® Flame F1 / F2 / F3 - E30 / E60 / E90 classification</w:t>
      </w:r>
    </w:p>
    <w:p w14:paraId="6AED4E04" w14:textId="77777777" w:rsidR="00AE19CE" w:rsidRPr="00B04834" w:rsidRDefault="00AE19CE" w:rsidP="00AE19CE">
      <w:pPr>
        <w:pStyle w:val="tabje"/>
        <w:tabs>
          <w:tab w:val="left" w:pos="2835"/>
        </w:tabs>
      </w:pPr>
      <w:r w:rsidRPr="00B04834">
        <w:t xml:space="preserve">Daylight width (mm): </w:t>
        <w:tab/>
        <w:t xml:space="preserve">According to drawing (max 6,000 mm)</w:t>
      </w:r>
    </w:p>
    <w:p w14:paraId="2CD6E877" w14:textId="77777777" w:rsidR="00AE19CE" w:rsidRPr="00B04834" w:rsidRDefault="00AE19CE" w:rsidP="00AE19CE">
      <w:pPr>
        <w:pStyle w:val="tabje"/>
        <w:tabs>
          <w:tab w:val="left" w:pos="2835"/>
        </w:tabs>
      </w:pPr>
      <w:r w:rsidRPr="00B04834">
        <w:t xml:space="preserve">Daylight height (mm): </w:t>
        <w:tab/>
        <w:t xml:space="preserve">According to drawing (max 6,000 mm)</w:t>
      </w:r>
    </w:p>
    <w:p xmlns:w14="http://schemas.microsoft.com/office/word/2010/wordml" xmlns:w="http://schemas.openxmlformats.org/wordprocessingml/2006/main" w14:paraId="4BA0DE31" w14:textId="77777777" w:rsidR="00AE19CE" w:rsidRDefault="00AE19CE" w:rsidP="00AE19CE">
      <w:pPr>
        <w:tabs>
          <w:tab w:val="left" w:pos="2835"/>
        </w:tabs>
        <w:contextualSpacing/>
        <w:rPr>
          <w:i/>
        </w:rPr>
      </w:pPr>
    </w:p>
    <w:p w14:paraId="7578EA25" w14:textId="77777777" w:rsidR="00AE19CE" w:rsidRPr="00B04834" w:rsidRDefault="00AE19CE" w:rsidP="00AE19CE">
      <w:pPr>
        <w:tabs>
          <w:tab w:val="left" w:pos="2835"/>
        </w:tabs>
        <w:rPr>
          <w:i/>
        </w:rPr>
      </w:pPr>
      <w:r w:rsidRPr="00B04834">
        <w:rPr>
          <w:i/>
        </w:rPr>
        <w:t xml:space="preserve">Firescreen® Flame F4- E120 classification</w:t>
      </w:r>
    </w:p>
    <w:p w14:paraId="3ABB804F" w14:textId="77777777" w:rsidR="00AE19CE" w:rsidRPr="00B04834" w:rsidRDefault="00AE19CE" w:rsidP="00AE19CE">
      <w:pPr>
        <w:pStyle w:val="tabje"/>
        <w:tabs>
          <w:tab w:val="left" w:pos="2835"/>
        </w:tabs>
      </w:pPr>
      <w:r w:rsidRPr="00B04834">
        <w:t xml:space="preserve">Daylight width (mm): </w:t>
        <w:tab/>
        <w:t xml:space="preserve">According to drawing (max 3,240 mm)</w:t>
      </w:r>
    </w:p>
    <w:p w14:paraId="46361BB5" w14:textId="77777777" w:rsidR="00AE19CE" w:rsidRPr="00B04834" w:rsidRDefault="00AE19CE" w:rsidP="00AE19CE">
      <w:pPr>
        <w:pStyle w:val="tabje"/>
        <w:tabs>
          <w:tab w:val="left" w:pos="2835"/>
        </w:tabs>
      </w:pPr>
      <w:r w:rsidRPr="00B04834">
        <w:t xml:space="preserve">Daylight height (mm): </w:t>
        <w:tab/>
        <w:t xml:space="preserve">According to drawing (max 6,000 mm)</w:t>
      </w:r>
    </w:p>
    <w:p xmlns:w14="http://schemas.microsoft.com/office/word/2010/wordml" xmlns:w="http://schemas.openxmlformats.org/wordprocessingml/2006/main" w14:paraId="24D1D3C2" w14:textId="77777777" w:rsidR="00AE19CE" w:rsidRPr="00D914A0" w:rsidRDefault="00AE19CE" w:rsidP="00AE19CE">
      <w:pPr>
        <w:tabs>
          <w:tab w:val="left" w:pos="2835"/>
        </w:tabs>
        <w:contextualSpacing/>
      </w:pPr>
    </w:p>
    <w:p w14:paraId="20B58DA0" w14:textId="77777777" w:rsidR="00AE19CE" w:rsidRDefault="00AE19CE" w:rsidP="00AE19CE">
      <w:pPr>
        <w:tabs>
          <w:tab w:val="left" w:pos="2835"/>
        </w:tabs>
      </w:pPr>
      <w:r w:rsidRPr="00846E70">
        <w:t xml:space="preserve">Execution:</w:t>
      </w:r>
    </w:p>
    <w:p w14:paraId="7006E5EC" w14:textId="77777777" w:rsidR="00AE19CE" w:rsidRPr="00E1172A" w:rsidRDefault="00AE19CE" w:rsidP="00AE19CE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 xml:space="preserve">Self-closing at fire signal and loss of power supply </w:t>
      </w:r>
    </w:p>
    <w:p xmlns:w14="http://schemas.microsoft.com/office/word/2010/wordml" xmlns:w="http://schemas.openxmlformats.org/wordprocessingml/2006/main" w14:paraId="53AF94C8" w14:textId="77777777" w:rsidR="00AE19CE" w:rsidRPr="00846E70" w:rsidRDefault="00AE19CE" w:rsidP="00AE19CE">
      <w:pPr>
        <w:tabs>
          <w:tab w:val="left" w:pos="2835"/>
        </w:tabs>
        <w:contextualSpacing/>
      </w:pPr>
    </w:p>
    <w:p w14:paraId="11EB94DA" w14:textId="77777777" w:rsidR="00AE19CE" w:rsidRDefault="00AE19CE" w:rsidP="00AE19CE">
      <w:pPr>
        <w:tabs>
          <w:tab w:val="left" w:pos="2835"/>
        </w:tabs>
      </w:pPr>
      <w:r w:rsidRPr="00846E70">
        <w:t xml:space="preserve">Fire resistance:</w:t>
      </w:r>
    </w:p>
    <w:p w14:paraId="15BA1AA8" w14:textId="77777777" w:rsidR="00AE19CE" w:rsidRPr="00B04834" w:rsidRDefault="00AE19CE" w:rsidP="00AE19CE">
      <w:pPr>
        <w:pStyle w:val="tabje"/>
        <w:tabs>
          <w:tab w:val="left" w:pos="2835"/>
        </w:tabs>
      </w:pPr>
      <w:r w:rsidRPr="00B04834">
        <w:t xml:space="preserve">30 minutes flame-resistant (E) (in accordance with EN 1634-1/EN 13501-1)</w:t>
      </w:r>
    </w:p>
    <w:p w14:paraId="1F9D5FFF" w14:textId="77777777" w:rsidR="00AE19CE" w:rsidRPr="00B04834" w:rsidRDefault="00AE19CE" w:rsidP="00AE19CE">
      <w:pPr>
        <w:pStyle w:val="tabje"/>
        <w:tabs>
          <w:tab w:val="left" w:pos="2835"/>
        </w:tabs>
      </w:pPr>
      <w:r w:rsidRPr="00B04834">
        <w:t xml:space="preserve">60 minutes flame-resistant (E) (in accordance with EN 1634-1/EN 13501-1)</w:t>
      </w:r>
    </w:p>
    <w:p w14:paraId="73787F9E" w14:textId="77777777" w:rsidR="00AE19CE" w:rsidRPr="00B04834" w:rsidRDefault="00AE19CE" w:rsidP="00AE19CE">
      <w:pPr>
        <w:pStyle w:val="tabje"/>
        <w:tabs>
          <w:tab w:val="left" w:pos="2835"/>
        </w:tabs>
      </w:pPr>
      <w:r w:rsidRPr="00B04834">
        <w:t xml:space="preserve">90 minutes flame-resistant (E) (in accordance with EN 1634-1/EN 13501-1)</w:t>
      </w:r>
    </w:p>
    <w:p w14:paraId="70C4C343" w14:textId="77777777" w:rsidR="00AE19CE" w:rsidRPr="00B04834" w:rsidRDefault="00AE19CE" w:rsidP="00AE19CE">
      <w:pPr>
        <w:pStyle w:val="tabje"/>
        <w:tabs>
          <w:tab w:val="left" w:pos="2835"/>
        </w:tabs>
      </w:pPr>
      <w:r w:rsidRPr="00B04834">
        <w:t xml:space="preserve">120 minutes flame-resistant (E) (in accordance with EN 1634-1/EN 13501-1)</w:t>
      </w:r>
    </w:p>
    <w:p xmlns:w14="http://schemas.microsoft.com/office/word/2010/wordml" xmlns:w="http://schemas.openxmlformats.org/wordprocessingml/2006/main" w14:paraId="4783CCB6" w14:textId="77777777" w:rsidR="00AE19CE" w:rsidRDefault="00AE19CE" w:rsidP="00AE19CE">
      <w:pPr>
        <w:tabs>
          <w:tab w:val="left" w:pos="2835"/>
        </w:tabs>
        <w:contextualSpacing/>
        <w:rPr>
          <w:i/>
        </w:rPr>
      </w:pPr>
    </w:p>
    <w:p w14:paraId="26514733" w14:textId="77777777" w:rsidR="00AE19CE" w:rsidRDefault="00AE19CE" w:rsidP="00AE19CE">
      <w:pPr>
        <w:tabs>
          <w:tab w:val="left" w:pos="2835"/>
        </w:tabs>
      </w:pPr>
      <w:r w:rsidRPr="00846E70">
        <w:t xml:space="preserve">Installation:</w:t>
      </w:r>
    </w:p>
    <w:p w14:paraId="17252448" w14:textId="77777777" w:rsidR="00AE19CE" w:rsidRPr="00846E70" w:rsidRDefault="00AE19CE" w:rsidP="00AE19CE">
      <w:pPr>
        <w:pStyle w:val="tabje"/>
        <w:tabs>
          <w:tab w:val="left" w:pos="2835"/>
        </w:tabs>
      </w:pPr>
      <w:r w:rsidRPr="00B04834">
        <w:t xml:space="preserve">On the wall</w:t>
      </w:r>
    </w:p>
    <w:p w14:paraId="06ED8CD7" w14:textId="77777777" w:rsidR="00AE19CE" w:rsidRPr="00B04834" w:rsidRDefault="00AE19CE" w:rsidP="00AE19CE">
      <w:pPr>
        <w:pStyle w:val="tabje"/>
        <w:tabs>
          <w:tab w:val="left" w:pos="2835"/>
        </w:tabs>
      </w:pPr>
      <w:r w:rsidRPr="00B04834">
        <w:t xml:space="preserve">In the clear opening</w:t>
      </w:r>
    </w:p>
    <w:p xmlns:w14="http://schemas.microsoft.com/office/word/2010/wordml" xmlns:w="http://schemas.openxmlformats.org/wordprocessingml/2006/main" w14:paraId="6240CDCC" w14:textId="77777777" w:rsidR="00AE19CE" w:rsidRDefault="00AE19CE" w:rsidP="00AE19CE">
      <w:pPr>
        <w:tabs>
          <w:tab w:val="left" w:pos="2835"/>
        </w:tabs>
        <w:contextualSpacing/>
        <w:rPr>
          <w:i/>
        </w:rPr>
      </w:pPr>
    </w:p>
    <w:p w14:paraId="6B240610" w14:textId="77777777" w:rsidR="00AE19CE" w:rsidRPr="00846E70" w:rsidRDefault="00AE19CE" w:rsidP="00AE19CE">
      <w:pPr>
        <w:tabs>
          <w:tab w:val="left" w:pos="2835"/>
        </w:tabs>
      </w:pPr>
      <w:r w:rsidRPr="00846E70">
        <w:t xml:space="preserve">Curtain (textile):</w:t>
      </w:r>
    </w:p>
    <w:p w14:paraId="600996C9" w14:textId="77777777" w:rsidR="00AE19CE" w:rsidRPr="00E1172A" w:rsidRDefault="00AE19CE" w:rsidP="00AE19CE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 xml:space="preserve">Material: </w:t>
        <w:tab/>
        <w:t xml:space="preserve">Technical textile with a fire-retardant coating</w:t>
      </w:r>
    </w:p>
    <w:p w14:paraId="6AEA8A56" w14:textId="77777777" w:rsidR="00AE19CE" w:rsidRPr="00E1172A" w:rsidRDefault="00AE19CE" w:rsidP="00AE19CE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 xml:space="preserve">Finish:</w:t>
        <w:tab/>
        <w:t xml:space="preserve">Steel bottom bar on fabric</w:t>
      </w:r>
    </w:p>
    <w:p xmlns:w14="http://schemas.microsoft.com/office/word/2010/wordml" xmlns:w="http://schemas.openxmlformats.org/wordprocessingml/2006/main" w14:paraId="42CA05F8" w14:textId="77777777" w:rsidR="00AE19CE" w:rsidRDefault="00AE19CE" w:rsidP="00AE19CE">
      <w:pPr>
        <w:pStyle w:val="tabje"/>
        <w:numPr>
          <w:ilvl w:val="0"/>
          <w:numId w:val="0"/>
        </w:numPr>
        <w:tabs>
          <w:tab w:val="left" w:pos="2835"/>
        </w:tabs>
      </w:pPr>
    </w:p>
    <w:p w14:paraId="5B53D754" w14:textId="77777777" w:rsidR="00AE19CE" w:rsidRDefault="00AE19CE" w:rsidP="00AE19CE">
      <w:pPr>
        <w:tabs>
          <w:tab w:val="left" w:pos="2835"/>
        </w:tabs>
      </w:pPr>
      <w:r>
        <w:t xml:space="preserve">Guides and casing:</w:t>
      </w:r>
    </w:p>
    <w:p w14:paraId="3A78A25C" w14:textId="77777777" w:rsidR="00AE19CE" w:rsidRPr="00E1172A" w:rsidRDefault="00AE19CE" w:rsidP="00AE19CE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 xml:space="preserve">Material: </w:t>
        <w:tab/>
        <w:t xml:space="preserve">thick steel</w:t>
      </w:r>
    </w:p>
    <w:p w14:paraId="40F96C07" w14:textId="77777777" w:rsidR="00AE19CE" w:rsidRPr="00E1172A" w:rsidRDefault="00AE19CE" w:rsidP="00AE19CE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 xml:space="preserve">Thickness: </w:t>
        <w:tab/>
        <w:t xml:space="preserve">2 mm guides/ 3 mm consoles</w:t>
      </w:r>
    </w:p>
    <w:p w14:paraId="3BB222C2" w14:textId="77777777" w:rsidR="00AE19CE" w:rsidRPr="00E1172A" w:rsidRDefault="00AE19CE" w:rsidP="00AE19CE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 xml:space="preserve">Colour: </w:t>
        <w:tab/>
        <w:t xml:space="preserve">Sendzimir zinc-plated steel</w:t>
      </w:r>
    </w:p>
    <w:p xmlns:w14="http://schemas.microsoft.com/office/word/2010/wordml" xmlns:w="http://schemas.openxmlformats.org/wordprocessingml/2006/main" w14:paraId="3BEC3AA1" w14:textId="77777777" w:rsidR="00AE19CE" w:rsidRDefault="00AE19CE" w:rsidP="00AE19CE">
      <w:pPr>
        <w:tabs>
          <w:tab w:val="left" w:pos="2835"/>
        </w:tabs>
        <w:contextualSpacing/>
        <w:rPr>
          <w:i/>
        </w:rPr>
      </w:pPr>
    </w:p>
    <w:p w14:paraId="7091F745" w14:textId="77777777" w:rsidR="00AE19CE" w:rsidRDefault="00AE19CE" w:rsidP="00AE19CE">
      <w:pPr>
        <w:tabs>
          <w:tab w:val="left" w:pos="2835"/>
        </w:tabs>
      </w:pPr>
      <w:r>
        <w:t xml:space="preserve">Surface treatment:</w:t>
      </w:r>
    </w:p>
    <w:p w14:paraId="2AC80888" w14:textId="77777777" w:rsidR="00AE19CE" w:rsidRPr="00B04834" w:rsidRDefault="00AE19CE" w:rsidP="00AE19CE">
      <w:pPr>
        <w:pStyle w:val="tabje"/>
        <w:tabs>
          <w:tab w:val="left" w:pos="2835"/>
        </w:tabs>
      </w:pPr>
      <w:r w:rsidRPr="00B04834">
        <w:t xml:space="preserve">Sendzimir zinc-plated steel</w:t>
      </w:r>
    </w:p>
    <w:p w14:paraId="56FC03A0" w14:textId="77777777" w:rsidR="00AE19CE" w:rsidRPr="00B04834" w:rsidRDefault="00AE19CE" w:rsidP="00AE19CE">
      <w:pPr>
        <w:pStyle w:val="tabje"/>
        <w:tabs>
          <w:tab w:val="left" w:pos="2835"/>
        </w:tabs>
      </w:pPr>
      <w:r w:rsidRPr="00B04834">
        <w:t xml:space="preserve">Casing and/or guides in RAL colours ....</w:t>
      </w:r>
    </w:p>
    <w:p xmlns:w14="http://schemas.microsoft.com/office/word/2010/wordml" xmlns:w="http://schemas.openxmlformats.org/wordprocessingml/2006/main" w14:paraId="1D23F023" w14:textId="77777777" w:rsidR="00AE19CE" w:rsidRDefault="00AE19CE" w:rsidP="00AE19CE">
      <w:pPr>
        <w:tabs>
          <w:tab w:val="left" w:pos="2835"/>
        </w:tabs>
        <w:contextualSpacing/>
        <w:rPr>
          <w:i/>
        </w:rPr>
      </w:pPr>
    </w:p>
    <w:p w14:paraId="06C02E7C" w14:textId="77777777" w:rsidR="00AE19CE" w:rsidRDefault="00AE19CE" w:rsidP="00AE19CE">
      <w:pPr>
        <w:tabs>
          <w:tab w:val="left" w:pos="2835"/>
        </w:tabs>
      </w:pPr>
      <w:r>
        <w:t xml:space="preserve">Power supply:</w:t>
        <w:tab/>
      </w:r>
    </w:p>
    <w:p w14:paraId="15C3EE44" w14:textId="77777777" w:rsidR="00AE19CE" w:rsidRPr="00B04834" w:rsidRDefault="00AE19CE" w:rsidP="00AE19CE">
      <w:pPr>
        <w:pStyle w:val="tabje"/>
        <w:tabs>
          <w:tab w:val="left" w:pos="2835"/>
        </w:tabs>
      </w:pPr>
      <w:r w:rsidRPr="00B04834">
        <w:t xml:space="preserve">24V tubular motor and closure upon loss of power on emergency batteries</w:t>
      </w:r>
    </w:p>
    <w:p w14:paraId="1898686B" w14:textId="77777777" w:rsidR="00AE19CE" w:rsidRPr="00B04834" w:rsidRDefault="00AE19CE" w:rsidP="00AE19CE">
      <w:pPr>
        <w:pStyle w:val="tabje"/>
        <w:tabs>
          <w:tab w:val="left" w:pos="2835"/>
        </w:tabs>
      </w:pPr>
      <w:r w:rsidRPr="00B04834">
        <w:t xml:space="preserve">230V tubular motor and closing on gravity</w:t>
      </w:r>
    </w:p>
    <w:p xmlns:w14="http://schemas.microsoft.com/office/word/2010/wordml" xmlns:w="http://schemas.openxmlformats.org/wordprocessingml/2006/main" w14:paraId="29EA8FD0" w14:textId="77777777" w:rsidR="00AE19CE" w:rsidRPr="00D914A0" w:rsidRDefault="00AE19CE" w:rsidP="00AE19CE">
      <w:pPr>
        <w:pStyle w:val="Lijstalinea"/>
        <w:tabs>
          <w:tab w:val="left" w:pos="2835"/>
        </w:tabs>
        <w:ind w:left="0"/>
        <w:rPr>
          <w:i/>
        </w:rPr>
      </w:pPr>
    </w:p>
    <w:p w14:paraId="269BE838" w14:textId="77777777" w:rsidR="00AE19CE" w:rsidRDefault="00AE19CE" w:rsidP="00AE19CE">
      <w:pPr>
        <w:pStyle w:val="Geenafstand"/>
        <w:tabs>
          <w:tab w:val="left" w:pos="2835"/>
        </w:tabs>
      </w:pPr>
      <w:r>
        <w:lastRenderedPageBreak/>
        <w:t xml:space="preserve">Control:</w:t>
      </w:r>
    </w:p>
    <w:p w14:paraId="46287506" w14:textId="77777777" w:rsidR="00AE19CE" w:rsidRPr="00E1172A" w:rsidRDefault="00AE19CE" w:rsidP="00AE19CE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 xml:space="preserve">Firescreen Control</w:t>
        <w:br/>
        <w:t xml:space="preserve">control box, control lights/display for power supply, fire signal active, maintenance and battery voltage</w:t>
      </w:r>
    </w:p>
    <w:p w14:paraId="191E485D" w14:textId="77777777" w:rsidR="00AE19CE" w:rsidRPr="00B04834" w:rsidRDefault="00AE19CE" w:rsidP="00AE19CE">
      <w:pPr>
        <w:pStyle w:val="tabje"/>
        <w:tabs>
          <w:tab w:val="left" w:pos="2835"/>
        </w:tabs>
      </w:pPr>
      <w:r w:rsidRPr="00B04834">
        <w:t xml:space="preserve">24V Firescreen® Control in combination with external operation</w:t>
      </w:r>
    </w:p>
    <w:p w14:paraId="39CAE1D1" w14:textId="77777777" w:rsidR="00AE19CE" w:rsidRPr="00B04834" w:rsidRDefault="00AE19CE" w:rsidP="00AE19CE">
      <w:pPr>
        <w:pStyle w:val="tabje"/>
        <w:tabs>
          <w:tab w:val="left" w:pos="2835"/>
        </w:tabs>
      </w:pPr>
      <w:r w:rsidRPr="00B04834">
        <w:t xml:space="preserve">230V Firescreen® Control (control present on control box)</w:t>
      </w:r>
    </w:p>
    <w:p xmlns:w14="http://schemas.microsoft.com/office/word/2010/wordml" xmlns:w="http://schemas.openxmlformats.org/wordprocessingml/2006/main" w14:paraId="3745D416" w14:textId="77777777" w:rsidR="00AE19CE" w:rsidRDefault="00AE19CE" w:rsidP="00AE19CE">
      <w:pPr>
        <w:pStyle w:val="Geenafstand"/>
        <w:tabs>
          <w:tab w:val="left" w:pos="2835"/>
        </w:tabs>
      </w:pPr>
    </w:p>
    <w:p w14:paraId="0CE61C93" w14:textId="77777777" w:rsidR="00AE19CE" w:rsidRDefault="00AE19CE" w:rsidP="00AE19CE">
      <w:pPr>
        <w:pStyle w:val="Geenafstand"/>
        <w:tabs>
          <w:tab w:val="left" w:pos="2835"/>
        </w:tabs>
      </w:pPr>
      <w:r>
        <w:t xml:space="preserve">Operation:</w:t>
      </w:r>
    </w:p>
    <w:p w14:paraId="72E2D8F0" w14:textId="77777777" w:rsidR="00AE19CE" w:rsidRDefault="00AE19CE" w:rsidP="00AE19CE">
      <w:pPr>
        <w:pStyle w:val="tabje"/>
        <w:tabs>
          <w:tab w:val="left" w:pos="2835"/>
        </w:tabs>
      </w:pPr>
      <w:r w:rsidRPr="002752A3">
        <w:t xml:space="preserve">Push button (construction) "up"</w:t>
      </w:r>
    </w:p>
    <w:p w14:paraId="03A96F78" w14:textId="77777777" w:rsidR="00AE19CE" w:rsidRDefault="00AE19CE" w:rsidP="00AE19CE">
      <w:pPr>
        <w:pStyle w:val="tabje"/>
        <w:tabs>
          <w:tab w:val="left" w:pos="2835"/>
        </w:tabs>
      </w:pPr>
      <w:r w:rsidRPr="002752A3">
        <w:t xml:space="preserve">Key switch (construction) "up-down"</w:t>
      </w:r>
    </w:p>
    <w:p xmlns:w14="http://schemas.microsoft.com/office/word/2010/wordml" xmlns:w="http://schemas.openxmlformats.org/wordprocessingml/2006/main" w14:paraId="162600E0" w14:textId="77777777" w:rsidR="00AE19CE" w:rsidRDefault="00AE19CE" w:rsidP="00AE19CE">
      <w:pPr>
        <w:pStyle w:val="tabje"/>
        <w:numPr>
          <w:ilvl w:val="0"/>
          <w:numId w:val="0"/>
        </w:numPr>
        <w:tabs>
          <w:tab w:val="left" w:pos="2835"/>
        </w:tabs>
      </w:pPr>
    </w:p>
    <w:p w14:paraId="4AFC4048" w14:textId="77777777" w:rsidR="00AE19CE" w:rsidRDefault="00AE19CE" w:rsidP="00AE19CE">
      <w:pPr>
        <w:tabs>
          <w:tab w:val="left" w:pos="2835"/>
        </w:tabs>
      </w:pPr>
      <w:r>
        <w:t xml:space="preserve">Signals:</w:t>
      </w:r>
    </w:p>
    <w:p w14:paraId="4A3AD8C1" w14:textId="77777777" w:rsidR="00AE19CE" w:rsidRDefault="00AE19CE" w:rsidP="00AE19CE">
      <w:pPr>
        <w:pStyle w:val="tabje"/>
        <w:tabs>
          <w:tab w:val="left" w:pos="2835"/>
        </w:tabs>
      </w:pPr>
      <w:r w:rsidRPr="00B04834">
        <w:t xml:space="preserve">Coupling with fire alarm centre</w:t>
      </w:r>
    </w:p>
    <w:p w14:paraId="4E9A52B5" w14:textId="77777777" w:rsidR="00AE19CE" w:rsidRPr="00BE219C" w:rsidRDefault="00AE19CE" w:rsidP="00AE19CE">
      <w:pPr>
        <w:pStyle w:val="tabje"/>
        <w:tabs>
          <w:tab w:val="left" w:pos="2835"/>
        </w:tabs>
      </w:pPr>
      <w:r w:rsidRPr="00B04834">
        <w:t xml:space="preserve">Standalone by smoke or fire detectors</w:t>
      </w:r>
    </w:p>
    <w:p xmlns:w14="http://schemas.microsoft.com/office/word/2010/wordml" xmlns:w="http://schemas.openxmlformats.org/wordprocessingml/2006/main" w14:paraId="1163C77E" w14:textId="77777777" w:rsidR="00AE19CE" w:rsidRDefault="00AE19CE" w:rsidP="00AE19CE">
      <w:pPr>
        <w:tabs>
          <w:tab w:val="left" w:pos="2835"/>
        </w:tabs>
        <w:contextualSpacing/>
        <w:rPr>
          <w:i/>
        </w:rPr>
      </w:pPr>
    </w:p>
    <w:p w14:paraId="3BE8E92B" w14:textId="77777777" w:rsidR="00AE19CE" w:rsidRDefault="00AE19CE" w:rsidP="00AE19CE">
      <w:pPr>
        <w:tabs>
          <w:tab w:val="left" w:pos="2835"/>
        </w:tabs>
      </w:pPr>
      <w:r>
        <w:t xml:space="preserve">Options:</w:t>
      </w:r>
    </w:p>
    <w:p w14:paraId="7145D988" w14:textId="77777777" w:rsidR="00AE19CE" w:rsidRPr="00B04834" w:rsidRDefault="00AE19CE" w:rsidP="00AE19CE">
      <w:pPr>
        <w:pStyle w:val="tabje"/>
        <w:tabs>
          <w:tab w:val="left" w:pos="2835"/>
        </w:tabs>
      </w:pPr>
      <w:r w:rsidRPr="00B04834">
        <w:t xml:space="preserve">Emergency push button</w:t>
      </w:r>
    </w:p>
    <w:p w14:paraId="1FB7181D" w14:textId="77777777" w:rsidR="00AE19CE" w:rsidRPr="00B04834" w:rsidRDefault="00AE19CE" w:rsidP="00AE19CE">
      <w:pPr>
        <w:pStyle w:val="tabje"/>
        <w:tabs>
          <w:tab w:val="left" w:pos="2835"/>
        </w:tabs>
      </w:pPr>
      <w:r w:rsidRPr="00B04834">
        <w:t xml:space="preserve">External LED display</w:t>
      </w:r>
    </w:p>
    <w:p w14:paraId="4E24E4FB" w14:textId="77777777" w:rsidR="00AE19CE" w:rsidRPr="00B04834" w:rsidRDefault="00AE19CE" w:rsidP="00AE19CE">
      <w:pPr>
        <w:pStyle w:val="tabje"/>
        <w:tabs>
          <w:tab w:val="left" w:pos="2835"/>
        </w:tabs>
      </w:pPr>
      <w:r w:rsidRPr="00B04834">
        <w:t xml:space="preserve">Slow whoop and/or flash lights (one or both sides)</w:t>
      </w:r>
    </w:p>
    <w:p xmlns:w14="http://schemas.microsoft.com/office/word/2010/wordml" xmlns:w="http://schemas.openxmlformats.org/wordprocessingml/2006/main" w14:paraId="78713FDB" w14:textId="77777777" w:rsidR="00AE19CE" w:rsidRDefault="00AE19CE" w:rsidP="00AE19CE">
      <w:pPr>
        <w:tabs>
          <w:tab w:val="left" w:pos="2835"/>
        </w:tabs>
        <w:contextualSpacing/>
        <w:rPr>
          <w:i/>
        </w:rPr>
      </w:pPr>
    </w:p>
    <w:p w14:paraId="2BABAA1F" w14:textId="77777777" w:rsidR="00AE19CE" w:rsidRPr="00846E70" w:rsidRDefault="00AE19CE" w:rsidP="00AE19CE">
      <w:pPr>
        <w:tabs>
          <w:tab w:val="left" w:pos="2835"/>
        </w:tabs>
      </w:pPr>
      <w:r w:rsidRPr="00846E70">
        <w:t xml:space="preserve">Material mounting surface:</w:t>
      </w:r>
    </w:p>
    <w:p w14:paraId="73AA40F3" w14:textId="77777777" w:rsidR="00AE19CE" w:rsidRPr="00B04834" w:rsidRDefault="00AE19CE" w:rsidP="00AE19CE">
      <w:pPr>
        <w:pStyle w:val="tabje"/>
        <w:tabs>
          <w:tab w:val="left" w:pos="2835"/>
        </w:tabs>
      </w:pPr>
      <w:r w:rsidRPr="00B04834">
        <w:t xml:space="preserve">Steel with fire-resistant cladding</w:t>
      </w:r>
    </w:p>
    <w:p w14:paraId="658A9460" w14:textId="77777777" w:rsidR="00AE19CE" w:rsidRPr="00B04834" w:rsidRDefault="00AE19CE" w:rsidP="00AE19CE">
      <w:pPr>
        <w:pStyle w:val="tabje"/>
        <w:tabs>
          <w:tab w:val="left" w:pos="2835"/>
        </w:tabs>
      </w:pPr>
      <w:r w:rsidRPr="00B04834">
        <w:t xml:space="preserve">Concrete</w:t>
      </w:r>
    </w:p>
    <w:p w14:paraId="106B0883" w14:textId="77777777" w:rsidR="00AE19CE" w:rsidRPr="00B04834" w:rsidRDefault="00AE19CE" w:rsidP="00AE19CE">
      <w:pPr>
        <w:pStyle w:val="tabje"/>
        <w:tabs>
          <w:tab w:val="left" w:pos="2835"/>
        </w:tabs>
      </w:pPr>
      <w:r w:rsidRPr="00B04834">
        <w:t xml:space="preserve">Stone</w:t>
      </w:r>
    </w:p>
    <w:p w14:paraId="753230B3" w14:textId="77777777" w:rsidR="00AE19CE" w:rsidRPr="00B04834" w:rsidRDefault="00AE19CE" w:rsidP="00AE19CE">
      <w:pPr>
        <w:pStyle w:val="tabje"/>
        <w:tabs>
          <w:tab w:val="left" w:pos="2835"/>
        </w:tabs>
      </w:pPr>
      <w:r w:rsidRPr="00B04834">
        <w:t xml:space="preserve">Aerated concrete building blocks</w:t>
      </w:r>
    </w:p>
    <w:p w14:paraId="21833C30" w14:textId="77777777" w:rsidR="00AE19CE" w:rsidRPr="00B04834" w:rsidRDefault="00AE19CE" w:rsidP="00AE19CE">
      <w:pPr>
        <w:pStyle w:val="tabje"/>
        <w:tabs>
          <w:tab w:val="left" w:pos="2835"/>
        </w:tabs>
      </w:pPr>
      <w:r w:rsidRPr="00B04834">
        <w:t xml:space="preserve">Wood</w:t>
      </w:r>
    </w:p>
    <w:p w14:paraId="42A8CC56" w14:textId="77777777" w:rsidR="00AE19CE" w:rsidRPr="00B04834" w:rsidRDefault="00AE19CE" w:rsidP="00AE19CE">
      <w:pPr>
        <w:pStyle w:val="tabje"/>
        <w:tabs>
          <w:tab w:val="left" w:pos="2835"/>
        </w:tabs>
      </w:pPr>
      <w:r w:rsidRPr="00B04834">
        <w:t xml:space="preserve">Flexible wood construction</w:t>
      </w:r>
    </w:p>
    <w:p xmlns:w14="http://schemas.microsoft.com/office/word/2010/wordml" xmlns:w="http://schemas.openxmlformats.org/wordprocessingml/2006/main" w14:paraId="60B3E358" w14:textId="77777777" w:rsidR="00AE19CE" w:rsidRPr="00846E70" w:rsidRDefault="00AE19CE" w:rsidP="00AE19CE">
      <w:pPr>
        <w:tabs>
          <w:tab w:val="left" w:pos="2835"/>
        </w:tabs>
        <w:contextualSpacing/>
        <w:rPr>
          <w:i/>
        </w:rPr>
      </w:pPr>
    </w:p>
    <w:p w14:paraId="70259A95" w14:textId="77777777" w:rsidR="00AE19CE" w:rsidRDefault="00AE19CE" w:rsidP="00AE19CE">
      <w:pPr>
        <w:tabs>
          <w:tab w:val="left" w:pos="2835"/>
        </w:tabs>
      </w:pPr>
      <w:r w:rsidRPr="00846E70">
        <w:t xml:space="preserve">CE marking:</w:t>
      </w:r>
    </w:p>
    <w:p w14:paraId="6DA82A61" w14:textId="77777777" w:rsidR="00AE19CE" w:rsidRPr="00E1172A" w:rsidRDefault="00AE19CE" w:rsidP="00AE19CE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 xml:space="preserve">1812-CPR-1722</w:t>
      </w:r>
    </w:p>
    <w:p xmlns:w14="http://schemas.microsoft.com/office/word/2010/wordml" xmlns:w="http://schemas.openxmlformats.org/wordprocessingml/2006/main" w14:paraId="676ECCF0" w14:textId="77777777" w:rsidR="00AE19CE" w:rsidRPr="00846E70" w:rsidRDefault="00AE19CE" w:rsidP="00AE19CE">
      <w:pPr>
        <w:tabs>
          <w:tab w:val="left" w:pos="2835"/>
        </w:tabs>
        <w:contextualSpacing/>
        <w:rPr>
          <w:i/>
        </w:rPr>
      </w:pPr>
    </w:p>
    <w:p w14:paraId="20B8FD37" w14:textId="77777777" w:rsidR="00AE19CE" w:rsidRDefault="00AE19CE" w:rsidP="00AE19CE">
      <w:pPr>
        <w:tabs>
          <w:tab w:val="left" w:pos="2835"/>
        </w:tabs>
      </w:pPr>
      <w:r w:rsidRPr="00846E70">
        <w:t xml:space="preserve">Fire reaction</w:t>
      </w:r>
    </w:p>
    <w:p w14:paraId="73D6DB47" w14:textId="77777777" w:rsidR="00AE19CE" w:rsidRPr="00E1172A" w:rsidRDefault="00AE19CE" w:rsidP="00AE19CE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 xml:space="preserve">Fire class A1</w:t>
      </w:r>
    </w:p>
    <w:p xmlns:w14="http://schemas.microsoft.com/office/word/2010/wordml" xmlns:w="http://schemas.openxmlformats.org/wordprocessingml/2006/main" w14:paraId="290B7A32" w14:textId="77777777" w:rsidR="00AE19CE" w:rsidRDefault="00AE19CE"/>
    <w:sectPr w:rsidR="00AE1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B358C"/>
    <w:multiLevelType w:val="hybridMultilevel"/>
    <w:tmpl w:val="A2C4B966"/>
    <w:lvl w:ilvl="0" w:tplc="1E0E8320">
      <w:start w:val="1"/>
      <w:numFmt w:val="bullet"/>
      <w:pStyle w:val="tabje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CE"/>
    <w:rsid w:val="00A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97BA"/>
  <w15:chartTrackingRefBased/>
  <w15:docId w15:val="{C247C893-73FD-4FF9-B9C1-582D578D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19CE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AE19CE"/>
    <w:pPr>
      <w:ind w:left="720"/>
      <w:contextualSpacing/>
    </w:pPr>
  </w:style>
  <w:style w:type="paragraph" w:styleId="Geenafstand">
    <w:name w:val="No Spacing"/>
    <w:uiPriority w:val="1"/>
    <w:qFormat/>
    <w:rsid w:val="00AE19CE"/>
    <w:pPr>
      <w:spacing w:after="0" w:line="240" w:lineRule="auto"/>
    </w:pPr>
  </w:style>
  <w:style w:type="paragraph" w:customStyle="1" w:styleId="tabje">
    <w:name w:val="tabje"/>
    <w:basedOn w:val="Lijstalinea"/>
    <w:link w:val="tabjeChar"/>
    <w:qFormat/>
    <w:rsid w:val="00AE19CE"/>
    <w:pPr>
      <w:numPr>
        <w:numId w:val="1"/>
      </w:numPr>
      <w:ind w:left="567" w:hanging="283"/>
    </w:pPr>
    <w:rPr>
      <w:i/>
      <w:lang w:val="en-GB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AE19CE"/>
  </w:style>
  <w:style w:type="character" w:customStyle="1" w:styleId="tabjeChar">
    <w:name w:val="tabje Char"/>
    <w:basedOn w:val="LijstalineaChar"/>
    <w:link w:val="tabje"/>
    <w:rsid w:val="00AE19CE"/>
    <w:rPr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de Korte</dc:creator>
  <cp:keywords/>
  <dc:description/>
  <cp:lastModifiedBy>René de Korte</cp:lastModifiedBy>
  <cp:revision>1</cp:revision>
  <dcterms:created xsi:type="dcterms:W3CDTF">2020-11-25T11:26:00Z</dcterms:created>
  <dcterms:modified xsi:type="dcterms:W3CDTF">2020-11-25T11:27:00Z</dcterms:modified>
</cp:coreProperties>
</file>